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omments.xml" ContentType="application/vnd.openxmlformats-officedocument.wordprocessingml.comments+xml"/>
  <Override PartName="/word/commentsExtended.xml" ContentType="application/vnd.openxmlformats-officedocument.wordprocessingml.commentsExtended+xml"/>
  <Override PartName="/word/commentsIds.xml" ContentType="application/vnd.openxmlformats-officedocument.wordprocessingml.commentsIds+xml"/>
  <Override PartName="/word/commentsExtensible.xml" ContentType="application/vnd.openxmlformats-officedocument.wordprocessingml.commentsExtensible+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700EABBF" w14:textId="560EFDC5" w:rsidR="00193086" w:rsidRPr="00D426F2" w:rsidRDefault="00193086" w:rsidP="0064340E">
      <w:pPr>
        <w:pStyle w:val="Default"/>
        <w:spacing w:line="276" w:lineRule="auto"/>
        <w:jc w:val="center"/>
        <w:rPr>
          <w:rFonts w:asciiTheme="majorHAnsi" w:hAnsiTheme="majorHAnsi" w:cstheme="majorHAnsi"/>
          <w:b/>
          <w:bCs/>
          <w:color w:val="00000A"/>
          <w:sz w:val="20"/>
          <w:szCs w:val="20"/>
        </w:rPr>
      </w:pPr>
      <w:bookmarkStart w:id="0" w:name="_Hlk140151974"/>
      <w:r w:rsidRPr="00D426F2">
        <w:rPr>
          <w:rFonts w:asciiTheme="majorHAnsi" w:eastAsia="Calibri" w:hAnsiTheme="majorHAnsi" w:cstheme="majorHAnsi"/>
          <w:b/>
          <w:bCs/>
          <w:sz w:val="20"/>
          <w:szCs w:val="20"/>
        </w:rPr>
        <w:t xml:space="preserve">KLAUZULA INFORMACYJNA DOTYCZĄCA PRZETWARZANIA DANYCH OSOBOWYCH </w:t>
      </w:r>
      <w:r w:rsidR="00D879BB">
        <w:rPr>
          <w:rFonts w:asciiTheme="majorHAnsi" w:eastAsia="Calibri" w:hAnsiTheme="majorHAnsi" w:cstheme="majorHAnsi"/>
          <w:b/>
          <w:bCs/>
          <w:sz w:val="20"/>
          <w:szCs w:val="20"/>
        </w:rPr>
        <w:br/>
      </w:r>
      <w:r w:rsidR="00D426F2" w:rsidRPr="00D426F2">
        <w:rPr>
          <w:rFonts w:asciiTheme="majorHAnsi" w:eastAsia="Calibri" w:hAnsiTheme="majorHAnsi" w:cstheme="majorHAnsi"/>
          <w:b/>
          <w:bCs/>
          <w:sz w:val="20"/>
          <w:szCs w:val="20"/>
        </w:rPr>
        <w:t>W ZWIĄZKU Z POBRANIEM RAPORTU</w:t>
      </w:r>
    </w:p>
    <w:p w14:paraId="303316F5" w14:textId="77777777" w:rsidR="00D426F2" w:rsidRPr="00D426F2" w:rsidRDefault="00CB616E" w:rsidP="00D426F2">
      <w:pPr>
        <w:spacing w:before="240"/>
        <w:jc w:val="both"/>
        <w:rPr>
          <w:rFonts w:asciiTheme="majorHAnsi" w:hAnsiTheme="majorHAnsi" w:cstheme="majorHAnsi"/>
          <w:sz w:val="20"/>
          <w:szCs w:val="20"/>
        </w:rPr>
      </w:pPr>
      <w:r w:rsidRPr="00D426F2">
        <w:rPr>
          <w:rFonts w:asciiTheme="majorHAnsi" w:hAnsiTheme="majorHAnsi" w:cstheme="majorHAnsi"/>
          <w:sz w:val="20"/>
          <w:szCs w:val="20"/>
        </w:rPr>
        <w:br/>
      </w:r>
      <w:r w:rsidR="00D426F2" w:rsidRPr="00D426F2">
        <w:rPr>
          <w:rFonts w:asciiTheme="majorHAnsi" w:hAnsiTheme="majorHAnsi" w:cstheme="majorHAnsi"/>
          <w:sz w:val="20"/>
          <w:szCs w:val="20"/>
        </w:rPr>
        <w:t xml:space="preserve">Szanowni Państwo, </w:t>
      </w:r>
    </w:p>
    <w:p w14:paraId="33049523" w14:textId="3F310706" w:rsidR="00D426F2" w:rsidRPr="00D426F2" w:rsidRDefault="00D426F2" w:rsidP="00D426F2">
      <w:pPr>
        <w:spacing w:before="240"/>
        <w:ind w:firstLine="426"/>
        <w:jc w:val="both"/>
        <w:rPr>
          <w:rFonts w:asciiTheme="majorHAnsi" w:hAnsiTheme="majorHAnsi" w:cstheme="majorBidi"/>
          <w:sz w:val="20"/>
          <w:szCs w:val="20"/>
        </w:rPr>
      </w:pPr>
      <w:r w:rsidRPr="28F5AABA">
        <w:rPr>
          <w:rFonts w:asciiTheme="majorHAnsi" w:hAnsiTheme="majorHAnsi" w:cstheme="majorBidi"/>
          <w:sz w:val="20"/>
          <w:szCs w:val="20"/>
        </w:rPr>
        <w:t xml:space="preserve">Bardzo nam miło, że zdecydowaliście się Państwo pobrać </w:t>
      </w:r>
      <w:r w:rsidR="00250918" w:rsidRPr="28F5AABA">
        <w:rPr>
          <w:rFonts w:asciiTheme="majorHAnsi" w:hAnsiTheme="majorHAnsi" w:cstheme="majorBidi"/>
          <w:sz w:val="20"/>
          <w:szCs w:val="20"/>
        </w:rPr>
        <w:t>R</w:t>
      </w:r>
      <w:r w:rsidRPr="28F5AABA">
        <w:rPr>
          <w:rFonts w:asciiTheme="majorHAnsi" w:hAnsiTheme="majorHAnsi" w:cstheme="majorBidi"/>
          <w:sz w:val="20"/>
          <w:szCs w:val="20"/>
        </w:rPr>
        <w:t>aport</w:t>
      </w:r>
      <w:r w:rsidR="033B7036" w:rsidRPr="28F5AABA">
        <w:rPr>
          <w:rFonts w:asciiTheme="majorHAnsi" w:hAnsiTheme="majorHAnsi" w:cstheme="majorBidi"/>
          <w:sz w:val="20"/>
          <w:szCs w:val="20"/>
        </w:rPr>
        <w:t>,</w:t>
      </w:r>
      <w:r w:rsidR="00250918" w:rsidRPr="28F5AABA">
        <w:rPr>
          <w:rFonts w:asciiTheme="majorHAnsi" w:hAnsiTheme="majorHAnsi" w:cstheme="majorBidi"/>
          <w:sz w:val="20"/>
          <w:szCs w:val="20"/>
        </w:rPr>
        <w:t xml:space="preserve"> który został</w:t>
      </w:r>
      <w:r w:rsidRPr="28F5AABA">
        <w:rPr>
          <w:rFonts w:asciiTheme="majorHAnsi" w:hAnsiTheme="majorHAnsi" w:cstheme="majorBidi"/>
          <w:sz w:val="20"/>
          <w:szCs w:val="20"/>
        </w:rPr>
        <w:t xml:space="preserve"> przygotowany przez następujących autorów: </w:t>
      </w:r>
    </w:p>
    <w:p w14:paraId="3A91AB24" w14:textId="36AA7A98" w:rsidR="00D426F2" w:rsidRPr="00250918" w:rsidRDefault="00D426F2" w:rsidP="00D426F2">
      <w:pPr>
        <w:pStyle w:val="Akapitzlist"/>
        <w:numPr>
          <w:ilvl w:val="0"/>
          <w:numId w:val="8"/>
        </w:numPr>
        <w:jc w:val="both"/>
        <w:rPr>
          <w:rFonts w:asciiTheme="majorHAnsi" w:hAnsiTheme="majorHAnsi" w:cstheme="majorHAnsi"/>
          <w:sz w:val="20"/>
          <w:szCs w:val="20"/>
        </w:rPr>
      </w:pPr>
      <w:r w:rsidRPr="00D426F2">
        <w:rPr>
          <w:rFonts w:asciiTheme="majorHAnsi" w:eastAsia="Calibri" w:hAnsiTheme="majorHAnsi" w:cstheme="majorHAnsi"/>
          <w:sz w:val="20"/>
          <w:szCs w:val="20"/>
        </w:rPr>
        <w:t>Polska Agencja Inwestycji i Handlu S.A. z siedzibą w Warszawie (adres: ul. Krucza 50, 00-025 Warszawa), wpisana do rejestru przedsiębiorców Krajowego Rejestru Sądowego przez Sąd Rejonowy dla m.st. Warszawy w Warszawie pod nr KRS 0000109815 (dalej PAIH</w:t>
      </w:r>
      <w:r w:rsidR="00D879BB" w:rsidRPr="00D426F2">
        <w:rPr>
          <w:rFonts w:asciiTheme="majorHAnsi" w:eastAsia="Calibri" w:hAnsiTheme="majorHAnsi" w:cstheme="majorHAnsi"/>
          <w:sz w:val="20"/>
          <w:szCs w:val="20"/>
        </w:rPr>
        <w:t>).</w:t>
      </w:r>
      <w:r w:rsidRPr="00D426F2">
        <w:rPr>
          <w:rFonts w:asciiTheme="majorHAnsi" w:eastAsia="Calibri" w:hAnsiTheme="majorHAnsi" w:cstheme="majorHAnsi"/>
          <w:sz w:val="20"/>
          <w:szCs w:val="20"/>
        </w:rPr>
        <w:t xml:space="preserve"> Z PAIH można skontaktować się za pośrednictwem formularza kontaktowego na stronie </w:t>
      </w:r>
      <w:hyperlink r:id="rId10" w:history="1">
        <w:r w:rsidRPr="00D426F2">
          <w:rPr>
            <w:rStyle w:val="Hipercze"/>
            <w:rFonts w:asciiTheme="majorHAnsi" w:eastAsia="Calibri" w:hAnsiTheme="majorHAnsi" w:cstheme="majorHAnsi"/>
            <w:sz w:val="20"/>
            <w:szCs w:val="20"/>
          </w:rPr>
          <w:t>www.paih.gov.pl</w:t>
        </w:r>
      </w:hyperlink>
      <w:r w:rsidRPr="00D426F2">
        <w:rPr>
          <w:rFonts w:asciiTheme="majorHAnsi" w:eastAsia="Calibri" w:hAnsiTheme="majorHAnsi" w:cstheme="majorHAnsi"/>
          <w:sz w:val="20"/>
          <w:szCs w:val="20"/>
        </w:rPr>
        <w:t xml:space="preserve"> lub przesyłając e-mail na adres: </w:t>
      </w:r>
      <w:hyperlink r:id="rId11" w:history="1">
        <w:r w:rsidRPr="00D426F2">
          <w:rPr>
            <w:rStyle w:val="Hipercze"/>
            <w:rFonts w:asciiTheme="majorHAnsi" w:eastAsia="Calibri" w:hAnsiTheme="majorHAnsi" w:cstheme="majorHAnsi"/>
            <w:sz w:val="20"/>
            <w:szCs w:val="20"/>
          </w:rPr>
          <w:t>iod@paih.gov.pl</w:t>
        </w:r>
      </w:hyperlink>
      <w:r w:rsidRPr="00D426F2">
        <w:rPr>
          <w:rFonts w:asciiTheme="majorHAnsi" w:eastAsia="Calibri" w:hAnsiTheme="majorHAnsi" w:cstheme="majorHAnsi"/>
          <w:sz w:val="20"/>
          <w:szCs w:val="20"/>
        </w:rPr>
        <w:t xml:space="preserve">, a także za pośrednictwem poczty tradycyjnej, pod wskazanym powyżej adresem siedziby. </w:t>
      </w:r>
    </w:p>
    <w:p w14:paraId="44347987" w14:textId="690133B6" w:rsidR="00250918" w:rsidRPr="00D879BB" w:rsidRDefault="00562253" w:rsidP="00D879BB">
      <w:pPr>
        <w:pStyle w:val="Akapitzlist"/>
        <w:numPr>
          <w:ilvl w:val="0"/>
          <w:numId w:val="8"/>
        </w:numPr>
        <w:jc w:val="both"/>
        <w:rPr>
          <w:rFonts w:asciiTheme="majorHAnsi" w:hAnsiTheme="majorHAnsi" w:cstheme="majorHAnsi"/>
          <w:sz w:val="20"/>
          <w:szCs w:val="20"/>
        </w:rPr>
      </w:pPr>
      <w:r w:rsidRPr="00562253">
        <w:rPr>
          <w:rFonts w:asciiTheme="majorHAnsi" w:hAnsiTheme="majorHAnsi" w:cstheme="majorHAnsi"/>
          <w:sz w:val="20"/>
          <w:szCs w:val="20"/>
        </w:rPr>
        <w:t xml:space="preserve">Jones Lang </w:t>
      </w:r>
      <w:proofErr w:type="spellStart"/>
      <w:r w:rsidRPr="00562253">
        <w:rPr>
          <w:rFonts w:asciiTheme="majorHAnsi" w:hAnsiTheme="majorHAnsi" w:cstheme="majorHAnsi"/>
          <w:sz w:val="20"/>
          <w:szCs w:val="20"/>
        </w:rPr>
        <w:t>LaSalle</w:t>
      </w:r>
      <w:proofErr w:type="spellEnd"/>
      <w:r w:rsidRPr="00562253">
        <w:rPr>
          <w:rFonts w:asciiTheme="majorHAnsi" w:hAnsiTheme="majorHAnsi" w:cstheme="majorHAnsi"/>
          <w:sz w:val="20"/>
          <w:szCs w:val="20"/>
        </w:rPr>
        <w:t xml:space="preserve"> sp. z o.o. z siedzibą w Warszawie, przy Pl. Europejskim 1, 00-844 Warszawa, wpisaną do rejestru przedsiębiorców Krajowego Rejestru Sądowego prowadzonego przez Sąd Rejonowy dla miasta stołecznego Warszawy w Warszawie, XIII Wydział Gospodarczy Krajowego Rejestru Sądowego pod numerem KRS: 0000084148, NIP: 526-003-68-94, REGON: 010612787.</w:t>
      </w:r>
      <w:r>
        <w:rPr>
          <w:rFonts w:asciiTheme="majorHAnsi" w:hAnsiTheme="majorHAnsi" w:cstheme="majorHAnsi"/>
          <w:sz w:val="20"/>
          <w:szCs w:val="20"/>
        </w:rPr>
        <w:t xml:space="preserve"> </w:t>
      </w:r>
      <w:r w:rsidR="00D879BB">
        <w:rPr>
          <w:rFonts w:asciiTheme="majorHAnsi" w:hAnsiTheme="majorHAnsi" w:cstheme="majorHAnsi"/>
          <w:sz w:val="20"/>
          <w:szCs w:val="20"/>
        </w:rPr>
        <w:br/>
        <w:t>Z JLL można s</w:t>
      </w:r>
      <w:r w:rsidR="00D879BB" w:rsidRPr="00D879BB">
        <w:rPr>
          <w:rFonts w:asciiTheme="majorHAnsi" w:hAnsiTheme="majorHAnsi" w:cstheme="majorHAnsi"/>
          <w:sz w:val="20"/>
          <w:szCs w:val="20"/>
        </w:rPr>
        <w:t xml:space="preserve">kontaktować się za pośrednictwem dedykowanego formularza kontaktowego na stronie internetowej </w:t>
      </w:r>
      <w:hyperlink r:id="rId12" w:history="1">
        <w:r w:rsidR="00D879BB" w:rsidRPr="00D879BB">
          <w:rPr>
            <w:rStyle w:val="cf01"/>
            <w:rFonts w:asciiTheme="majorHAnsi" w:hAnsiTheme="majorHAnsi" w:cstheme="majorHAnsi"/>
            <w:color w:val="0000FF"/>
            <w:sz w:val="20"/>
            <w:szCs w:val="20"/>
            <w:u w:val="single"/>
          </w:rPr>
          <w:t>https://www.jll.pl/pl/zasady-ochrony-prywatnosci</w:t>
        </w:r>
      </w:hyperlink>
      <w:r w:rsidR="00D879BB" w:rsidRPr="00D879BB">
        <w:rPr>
          <w:rFonts w:asciiTheme="majorHAnsi" w:hAnsiTheme="majorHAnsi" w:cstheme="majorHAnsi"/>
          <w:sz w:val="20"/>
          <w:szCs w:val="20"/>
        </w:rPr>
        <w:t xml:space="preserve"> lub wysyłając prośbę </w:t>
      </w:r>
      <w:r w:rsidR="00D879BB">
        <w:rPr>
          <w:rFonts w:asciiTheme="majorHAnsi" w:hAnsiTheme="majorHAnsi" w:cstheme="majorHAnsi"/>
          <w:sz w:val="20"/>
          <w:szCs w:val="20"/>
        </w:rPr>
        <w:br/>
      </w:r>
      <w:r w:rsidR="00D879BB" w:rsidRPr="00D879BB">
        <w:rPr>
          <w:rFonts w:asciiTheme="majorHAnsi" w:hAnsiTheme="majorHAnsi" w:cstheme="majorHAnsi"/>
          <w:sz w:val="20"/>
          <w:szCs w:val="20"/>
        </w:rPr>
        <w:t xml:space="preserve">o zaprzestanie kontaktu na adres </w:t>
      </w:r>
      <w:hyperlink r:id="rId13" w:history="1">
        <w:r w:rsidR="00D879BB" w:rsidRPr="00D879BB">
          <w:rPr>
            <w:rStyle w:val="Hipercze"/>
            <w:rFonts w:asciiTheme="majorHAnsi" w:hAnsiTheme="majorHAnsi" w:cstheme="majorHAnsi"/>
            <w:sz w:val="20"/>
            <w:szCs w:val="20"/>
          </w:rPr>
          <w:t>unsubscribe@jll.com</w:t>
        </w:r>
      </w:hyperlink>
    </w:p>
    <w:p w14:paraId="21050818" w14:textId="4CB8D444" w:rsidR="00D879BB" w:rsidRPr="00C07BB4" w:rsidRDefault="00562253" w:rsidP="008C3070">
      <w:pPr>
        <w:pStyle w:val="Akapitzlist"/>
        <w:numPr>
          <w:ilvl w:val="0"/>
          <w:numId w:val="8"/>
        </w:numPr>
        <w:jc w:val="both"/>
        <w:rPr>
          <w:rFonts w:asciiTheme="majorHAnsi" w:hAnsiTheme="majorHAnsi" w:cstheme="majorHAnsi"/>
          <w:sz w:val="20"/>
          <w:szCs w:val="20"/>
        </w:rPr>
      </w:pPr>
      <w:r w:rsidRPr="00C07BB4">
        <w:rPr>
          <w:rStyle w:val="Pogrubienie"/>
          <w:rFonts w:asciiTheme="majorHAnsi" w:hAnsiTheme="majorHAnsi" w:cstheme="majorHAnsi"/>
          <w:b w:val="0"/>
          <w:bCs w:val="0"/>
          <w:color w:val="333333"/>
          <w:sz w:val="20"/>
          <w:szCs w:val="20"/>
          <w:bdr w:val="none" w:sz="0" w:space="0" w:color="auto" w:frame="1"/>
          <w:shd w:val="clear" w:color="auto" w:fill="FFFFFF"/>
        </w:rPr>
        <w:t>HAYS Poland sp. z o. o.</w:t>
      </w:r>
      <w:r w:rsidRPr="00C07BB4">
        <w:rPr>
          <w:rFonts w:asciiTheme="majorHAnsi" w:hAnsiTheme="majorHAnsi" w:cstheme="majorHAnsi"/>
          <w:color w:val="333333"/>
          <w:sz w:val="20"/>
          <w:szCs w:val="20"/>
          <w:bdr w:val="none" w:sz="0" w:space="0" w:color="auto" w:frame="1"/>
          <w:shd w:val="clear" w:color="auto" w:fill="FFFFFF"/>
        </w:rPr>
        <w:t xml:space="preserve"> jest agencją zatrudnienia zarejestrowaną pod numerem 361 w rejestrze agencji zatrudnienia prowadzonym przez Marszałka Województwa Mazowieckiego, z siedzibą </w:t>
      </w:r>
      <w:r w:rsidR="00D879BB" w:rsidRPr="00C07BB4">
        <w:rPr>
          <w:rFonts w:asciiTheme="majorHAnsi" w:hAnsiTheme="majorHAnsi" w:cstheme="majorHAnsi"/>
          <w:color w:val="333333"/>
          <w:sz w:val="20"/>
          <w:szCs w:val="20"/>
          <w:bdr w:val="none" w:sz="0" w:space="0" w:color="auto" w:frame="1"/>
          <w:shd w:val="clear" w:color="auto" w:fill="FFFFFF"/>
        </w:rPr>
        <w:br/>
      </w:r>
      <w:r w:rsidRPr="00C07BB4">
        <w:rPr>
          <w:rFonts w:asciiTheme="majorHAnsi" w:hAnsiTheme="majorHAnsi" w:cstheme="majorHAnsi"/>
          <w:color w:val="333333"/>
          <w:sz w:val="20"/>
          <w:szCs w:val="20"/>
          <w:bdr w:val="none" w:sz="0" w:space="0" w:color="auto" w:frame="1"/>
          <w:shd w:val="clear" w:color="auto" w:fill="FFFFFF"/>
        </w:rPr>
        <w:t>w Warszawie (00-008) przy ul. Marszałkowskiej 126/134, wpisaną do rejestru przedsiębiorców Krajowego Rejestru Sądowego prowadzonego przez Sąd Rejonowy dla m.st. Warszawy, XII Wydział Gospodarczy KRS, pod nr 0000165021</w:t>
      </w:r>
      <w:r w:rsidR="00D879BB" w:rsidRPr="00C07BB4">
        <w:rPr>
          <w:rFonts w:asciiTheme="majorHAnsi" w:hAnsiTheme="majorHAnsi" w:cstheme="majorHAnsi"/>
          <w:color w:val="333333"/>
          <w:sz w:val="20"/>
          <w:szCs w:val="20"/>
          <w:bdr w:val="none" w:sz="0" w:space="0" w:color="auto" w:frame="1"/>
          <w:shd w:val="clear" w:color="auto" w:fill="FFFFFF"/>
        </w:rPr>
        <w:t xml:space="preserve">. </w:t>
      </w:r>
      <w:r w:rsidR="00C07BB4" w:rsidRPr="00C07BB4">
        <w:rPr>
          <w:rFonts w:asciiTheme="majorHAnsi" w:hAnsiTheme="majorHAnsi" w:cstheme="majorHAnsi"/>
          <w:color w:val="333333"/>
          <w:sz w:val="20"/>
          <w:szCs w:val="20"/>
          <w:bdr w:val="none" w:sz="0" w:space="0" w:color="auto" w:frame="1"/>
          <w:shd w:val="clear" w:color="auto" w:fill="FFFFFF"/>
        </w:rPr>
        <w:t>Z HAYS Poland można skontaktować się pod adresem</w:t>
      </w:r>
      <w:r w:rsidR="00250918" w:rsidRPr="00C07BB4">
        <w:rPr>
          <w:rFonts w:asciiTheme="majorHAnsi" w:hAnsiTheme="majorHAnsi" w:cstheme="majorHAnsi"/>
          <w:sz w:val="20"/>
          <w:szCs w:val="20"/>
        </w:rPr>
        <w:t xml:space="preserve"> </w:t>
      </w:r>
      <w:r w:rsidRPr="00C07BB4">
        <w:rPr>
          <w:rFonts w:asciiTheme="majorHAnsi" w:hAnsiTheme="majorHAnsi" w:cstheme="majorHAnsi"/>
          <w:color w:val="000000"/>
          <w:sz w:val="20"/>
          <w:szCs w:val="20"/>
          <w:shd w:val="clear" w:color="auto" w:fill="FFFFFF"/>
        </w:rPr>
        <w:t>zapytania@hays.pl</w:t>
      </w:r>
      <w:r w:rsidR="00C07BB4" w:rsidRPr="00C07BB4">
        <w:rPr>
          <w:rFonts w:asciiTheme="majorHAnsi" w:hAnsiTheme="majorHAnsi" w:cstheme="majorHAnsi"/>
          <w:sz w:val="20"/>
          <w:szCs w:val="20"/>
        </w:rPr>
        <w:t>.</w:t>
      </w:r>
    </w:p>
    <w:p w14:paraId="2DF4B629" w14:textId="6FECB12D" w:rsidR="00D879BB" w:rsidRPr="00D879BB" w:rsidRDefault="00562253" w:rsidP="00D879BB">
      <w:pPr>
        <w:pStyle w:val="Akapitzlist"/>
        <w:numPr>
          <w:ilvl w:val="0"/>
          <w:numId w:val="8"/>
        </w:numPr>
        <w:jc w:val="both"/>
        <w:rPr>
          <w:rFonts w:asciiTheme="majorHAnsi" w:hAnsiTheme="majorHAnsi" w:cstheme="majorHAnsi"/>
          <w:sz w:val="20"/>
          <w:szCs w:val="20"/>
        </w:rPr>
      </w:pPr>
      <w:r w:rsidRPr="00D879BB">
        <w:rPr>
          <w:rFonts w:asciiTheme="majorHAnsi" w:hAnsiTheme="majorHAnsi" w:cstheme="majorHAnsi"/>
          <w:sz w:val="20"/>
          <w:szCs w:val="20"/>
        </w:rPr>
        <w:t xml:space="preserve">ALTO </w:t>
      </w:r>
      <w:proofErr w:type="spellStart"/>
      <w:r w:rsidRPr="00D879BB">
        <w:rPr>
          <w:rFonts w:asciiTheme="majorHAnsi" w:hAnsiTheme="majorHAnsi" w:cstheme="majorHAnsi"/>
          <w:sz w:val="20"/>
          <w:szCs w:val="20"/>
        </w:rPr>
        <w:t>Tax</w:t>
      </w:r>
      <w:proofErr w:type="spellEnd"/>
      <w:r w:rsidRPr="00D879BB">
        <w:rPr>
          <w:rFonts w:asciiTheme="majorHAnsi" w:hAnsiTheme="majorHAnsi" w:cstheme="majorHAnsi"/>
          <w:sz w:val="20"/>
          <w:szCs w:val="20"/>
        </w:rPr>
        <w:t xml:space="preserve"> spółka z ograniczoną odpowiedzialnością </w:t>
      </w:r>
      <w:r w:rsidR="00250918" w:rsidRPr="00D879BB">
        <w:rPr>
          <w:rFonts w:asciiTheme="majorHAnsi" w:hAnsiTheme="majorHAnsi" w:cstheme="majorHAnsi"/>
          <w:sz w:val="20"/>
          <w:szCs w:val="20"/>
        </w:rPr>
        <w:t xml:space="preserve">z siedzibą </w:t>
      </w:r>
      <w:r w:rsidR="00D879BB" w:rsidRPr="00D879BB">
        <w:rPr>
          <w:rFonts w:asciiTheme="majorHAnsi" w:hAnsiTheme="majorHAnsi" w:cstheme="majorHAnsi"/>
          <w:sz w:val="20"/>
          <w:szCs w:val="20"/>
        </w:rPr>
        <w:t>w</w:t>
      </w:r>
      <w:r w:rsidRPr="00D879BB">
        <w:rPr>
          <w:rFonts w:asciiTheme="majorHAnsi" w:hAnsiTheme="majorHAnsi" w:cstheme="majorHAnsi"/>
          <w:sz w:val="20"/>
          <w:szCs w:val="20"/>
        </w:rPr>
        <w:t xml:space="preserve"> Warszawie (00-189), przy</w:t>
      </w:r>
      <w:commentRangeStart w:id="1"/>
      <w:r w:rsidRPr="00D879BB">
        <w:rPr>
          <w:rFonts w:asciiTheme="majorHAnsi" w:hAnsiTheme="majorHAnsi" w:cstheme="majorHAnsi"/>
          <w:sz w:val="20"/>
          <w:szCs w:val="20"/>
        </w:rPr>
        <w:t xml:space="preserve"> </w:t>
      </w:r>
      <w:commentRangeEnd w:id="1"/>
      <w:r>
        <w:rPr>
          <w:rStyle w:val="Odwoaniedokomentarza"/>
        </w:rPr>
        <w:commentReference w:id="1"/>
      </w:r>
      <w:r w:rsidR="00D879BB">
        <w:br/>
      </w:r>
      <w:r w:rsidRPr="00D879BB">
        <w:rPr>
          <w:rFonts w:asciiTheme="majorHAnsi" w:hAnsiTheme="majorHAnsi" w:cstheme="majorHAnsi"/>
          <w:sz w:val="20"/>
          <w:szCs w:val="20"/>
        </w:rPr>
        <w:t>ul. Inflanckiej 4b, budynek C, wpisana do rejestru przedsiębiorców Krajowego Rejestru Sądowego prowadzonego przez Sąd Rejonowy dla m. st. Warszawy w Warszawie, XII Wydział Gospodarczy Krajowego Rejestru Sądowego, pod numerem 0000465944, NIP: 5252515019, REGON: 144777949</w:t>
      </w:r>
      <w:r w:rsidR="00250918" w:rsidRPr="00D879BB">
        <w:rPr>
          <w:rFonts w:asciiTheme="majorHAnsi" w:hAnsiTheme="majorHAnsi" w:cstheme="majorHAnsi"/>
          <w:sz w:val="20"/>
          <w:szCs w:val="20"/>
        </w:rPr>
        <w:t xml:space="preserve">, </w:t>
      </w:r>
      <w:r w:rsidR="00D879BB">
        <w:rPr>
          <w:rFonts w:asciiTheme="majorHAnsi" w:hAnsiTheme="majorHAnsi" w:cstheme="majorHAnsi"/>
          <w:sz w:val="20"/>
          <w:szCs w:val="20"/>
        </w:rPr>
        <w:t>D</w:t>
      </w:r>
      <w:r w:rsidR="00250918" w:rsidRPr="00D879BB">
        <w:rPr>
          <w:rFonts w:asciiTheme="majorHAnsi" w:hAnsiTheme="majorHAnsi" w:cstheme="majorHAnsi"/>
          <w:sz w:val="20"/>
          <w:szCs w:val="20"/>
        </w:rPr>
        <w:t xml:space="preserve">ane </w:t>
      </w:r>
      <w:commentRangeStart w:id="2"/>
      <w:r w:rsidR="00250918" w:rsidRPr="00D879BB">
        <w:rPr>
          <w:rFonts w:asciiTheme="majorHAnsi" w:hAnsiTheme="majorHAnsi" w:cstheme="majorHAnsi"/>
          <w:sz w:val="20"/>
          <w:szCs w:val="20"/>
        </w:rPr>
        <w:t>kontaktowe</w:t>
      </w:r>
      <w:commentRangeEnd w:id="2"/>
      <w:r w:rsidR="00250918">
        <w:rPr>
          <w:rStyle w:val="Odwoaniedokomentarza"/>
        </w:rPr>
        <w:commentReference w:id="2"/>
      </w:r>
      <w:r w:rsidR="00D879BB">
        <w:rPr>
          <w:rFonts w:asciiTheme="majorHAnsi" w:hAnsiTheme="majorHAnsi" w:cstheme="majorHAnsi"/>
          <w:sz w:val="20"/>
          <w:szCs w:val="20"/>
        </w:rPr>
        <w:t>:</w:t>
      </w:r>
      <w:r w:rsidR="00250918" w:rsidRPr="00D879BB">
        <w:rPr>
          <w:rFonts w:asciiTheme="majorHAnsi" w:hAnsiTheme="majorHAnsi" w:cstheme="majorHAnsi"/>
          <w:sz w:val="20"/>
          <w:szCs w:val="20"/>
        </w:rPr>
        <w:t xml:space="preserve"> </w:t>
      </w:r>
      <w:r w:rsidR="00D879BB">
        <w:rPr>
          <w:rFonts w:asciiTheme="majorHAnsi" w:hAnsiTheme="majorHAnsi" w:cstheme="majorHAnsi"/>
          <w:sz w:val="20"/>
          <w:szCs w:val="20"/>
        </w:rPr>
        <w:t>k</w:t>
      </w:r>
      <w:r w:rsidRPr="00D879BB">
        <w:rPr>
          <w:rFonts w:asciiTheme="majorHAnsi" w:hAnsiTheme="majorHAnsi" w:cstheme="majorHAnsi"/>
          <w:sz w:val="20"/>
          <w:szCs w:val="20"/>
        </w:rPr>
        <w:t>ontakt z Administratorem jest możliwy poprzez adres e-mail rodo@altoadvisory.pl lub pisemnie na adres siedziby.</w:t>
      </w:r>
    </w:p>
    <w:p w14:paraId="47BADE37" w14:textId="77777777" w:rsidR="00D879BB" w:rsidRPr="00D879BB" w:rsidRDefault="00D879BB" w:rsidP="00D879BB">
      <w:pPr>
        <w:jc w:val="both"/>
        <w:rPr>
          <w:rFonts w:asciiTheme="majorHAnsi" w:hAnsiTheme="majorHAnsi" w:cstheme="majorHAnsi"/>
          <w:sz w:val="20"/>
          <w:szCs w:val="20"/>
        </w:rPr>
      </w:pPr>
    </w:p>
    <w:p w14:paraId="26CA4D4D" w14:textId="1FFCFE77" w:rsidR="00D426F2" w:rsidRPr="00D879BB" w:rsidRDefault="00D426F2" w:rsidP="00D879BB">
      <w:pPr>
        <w:jc w:val="both"/>
        <w:rPr>
          <w:rFonts w:asciiTheme="majorHAnsi" w:hAnsiTheme="majorHAnsi" w:cstheme="majorHAnsi"/>
          <w:sz w:val="20"/>
          <w:szCs w:val="20"/>
        </w:rPr>
      </w:pPr>
      <w:r w:rsidRPr="00D879BB">
        <w:rPr>
          <w:rFonts w:asciiTheme="majorHAnsi" w:eastAsia="Calibri" w:hAnsiTheme="majorHAnsi" w:cstheme="majorHAnsi"/>
          <w:b/>
          <w:bCs/>
          <w:sz w:val="20"/>
          <w:szCs w:val="20"/>
        </w:rPr>
        <w:t>Cele i podstawy przetwarzania danych osobowych</w:t>
      </w:r>
    </w:p>
    <w:p w14:paraId="3A04534C" w14:textId="6982AC68" w:rsidR="00D426F2" w:rsidRPr="00D426F2" w:rsidRDefault="00D879BB" w:rsidP="00D426F2">
      <w:pPr>
        <w:spacing w:after="0" w:line="276" w:lineRule="auto"/>
        <w:contextualSpacing/>
        <w:jc w:val="both"/>
        <w:rPr>
          <w:rFonts w:asciiTheme="majorHAnsi" w:eastAsia="Calibri" w:hAnsiTheme="majorHAnsi" w:cstheme="majorHAnsi"/>
          <w:sz w:val="20"/>
          <w:szCs w:val="20"/>
        </w:rPr>
      </w:pPr>
      <w:proofErr w:type="spellStart"/>
      <w:r w:rsidRPr="00D426F2">
        <w:rPr>
          <w:rFonts w:asciiTheme="majorHAnsi" w:eastAsia="Calibri" w:hAnsiTheme="majorHAnsi" w:cstheme="majorHAnsi"/>
          <w:sz w:val="20"/>
          <w:szCs w:val="20"/>
        </w:rPr>
        <w:t>Współadministratorzy</w:t>
      </w:r>
      <w:proofErr w:type="spellEnd"/>
      <w:r w:rsidRPr="00D426F2">
        <w:rPr>
          <w:rFonts w:asciiTheme="majorHAnsi" w:eastAsia="Calibri" w:hAnsiTheme="majorHAnsi" w:cstheme="majorHAnsi"/>
          <w:sz w:val="20"/>
          <w:szCs w:val="20"/>
        </w:rPr>
        <w:t xml:space="preserve"> </w:t>
      </w:r>
      <w:proofErr w:type="spellStart"/>
      <w:r w:rsidRPr="00D426F2">
        <w:rPr>
          <w:rFonts w:asciiTheme="majorHAnsi" w:eastAsia="Calibri" w:hAnsiTheme="majorHAnsi" w:cstheme="majorHAnsi"/>
          <w:sz w:val="20"/>
          <w:szCs w:val="20"/>
        </w:rPr>
        <w:t>przetwarzą</w:t>
      </w:r>
      <w:proofErr w:type="spellEnd"/>
      <w:r w:rsidR="00D426F2" w:rsidRPr="00D426F2">
        <w:rPr>
          <w:rFonts w:asciiTheme="majorHAnsi" w:eastAsia="Calibri" w:hAnsiTheme="majorHAnsi" w:cstheme="majorHAnsi"/>
          <w:sz w:val="20"/>
          <w:szCs w:val="20"/>
        </w:rPr>
        <w:t xml:space="preserve"> Państwa dane osobowe w celu:</w:t>
      </w:r>
    </w:p>
    <w:p w14:paraId="7770ECA5" w14:textId="74BCF1FC" w:rsidR="00D426F2" w:rsidRPr="00D426F2" w:rsidRDefault="00B1132D" w:rsidP="00D426F2">
      <w:pPr>
        <w:pStyle w:val="Akapitzlist"/>
        <w:numPr>
          <w:ilvl w:val="0"/>
          <w:numId w:val="6"/>
        </w:numPr>
        <w:spacing w:after="0" w:line="276" w:lineRule="auto"/>
        <w:jc w:val="both"/>
        <w:rPr>
          <w:rFonts w:asciiTheme="majorHAnsi" w:eastAsia="Calibri" w:hAnsiTheme="majorHAnsi" w:cstheme="majorHAnsi"/>
          <w:sz w:val="20"/>
          <w:szCs w:val="20"/>
        </w:rPr>
      </w:pPr>
      <w:r>
        <w:rPr>
          <w:rFonts w:asciiTheme="majorHAnsi" w:eastAsia="Calibri" w:hAnsiTheme="majorHAnsi" w:cstheme="majorHAnsi"/>
          <w:sz w:val="20"/>
          <w:szCs w:val="20"/>
        </w:rPr>
        <w:t>przesyłania informacji o marketingu produktów i usług Współadministratorów w tym w celu wysyłki raportu</w:t>
      </w:r>
      <w:r w:rsidR="00D426F2" w:rsidRPr="00D426F2">
        <w:rPr>
          <w:rFonts w:asciiTheme="majorHAnsi" w:eastAsia="Calibri" w:hAnsiTheme="majorHAnsi" w:cstheme="majorHAnsi"/>
          <w:sz w:val="20"/>
          <w:szCs w:val="20"/>
        </w:rPr>
        <w:t xml:space="preserve"> na podstawie art. 6 ust. 1 lit f RODO w związku z Ustawą z dnia 18 lipca 2002 r. o świadczeniu usług drogą elektroniczną, wpisanie danych osobowych oznacza dobrowolną </w:t>
      </w:r>
      <w:r w:rsidR="00D879BB" w:rsidRPr="00D426F2">
        <w:rPr>
          <w:rFonts w:asciiTheme="majorHAnsi" w:eastAsia="Calibri" w:hAnsiTheme="majorHAnsi" w:cstheme="majorHAnsi"/>
          <w:sz w:val="20"/>
          <w:szCs w:val="20"/>
        </w:rPr>
        <w:t>zgodę na</w:t>
      </w:r>
      <w:r w:rsidR="00D426F2" w:rsidRPr="00D426F2">
        <w:rPr>
          <w:rFonts w:asciiTheme="majorHAnsi" w:eastAsia="Calibri" w:hAnsiTheme="majorHAnsi" w:cstheme="majorHAnsi"/>
          <w:sz w:val="20"/>
          <w:szCs w:val="20"/>
        </w:rPr>
        <w:t xml:space="preserve"> przesyłanie informacji </w:t>
      </w:r>
      <w:r w:rsidR="00D879BB">
        <w:rPr>
          <w:rFonts w:asciiTheme="majorHAnsi" w:eastAsia="Calibri" w:hAnsiTheme="majorHAnsi" w:cstheme="majorHAnsi"/>
          <w:sz w:val="20"/>
          <w:szCs w:val="20"/>
        </w:rPr>
        <w:br/>
      </w:r>
      <w:r w:rsidR="00D426F2" w:rsidRPr="00D426F2">
        <w:rPr>
          <w:rFonts w:asciiTheme="majorHAnsi" w:eastAsia="Calibri" w:hAnsiTheme="majorHAnsi" w:cstheme="majorHAnsi"/>
          <w:sz w:val="20"/>
          <w:szCs w:val="20"/>
        </w:rPr>
        <w:t xml:space="preserve">o marketingu produktów i usług Współadministratorów. </w:t>
      </w:r>
    </w:p>
    <w:p w14:paraId="702C111A" w14:textId="2CBB0B99" w:rsidR="00D426F2" w:rsidRPr="00D426F2" w:rsidRDefault="00D426F2" w:rsidP="00D426F2">
      <w:pPr>
        <w:pStyle w:val="Akapitzlist"/>
        <w:numPr>
          <w:ilvl w:val="0"/>
          <w:numId w:val="6"/>
        </w:numPr>
        <w:spacing w:after="0" w:line="276" w:lineRule="auto"/>
        <w:jc w:val="both"/>
        <w:rPr>
          <w:rFonts w:asciiTheme="majorHAnsi" w:eastAsia="Calibri" w:hAnsiTheme="majorHAnsi" w:cstheme="majorHAnsi"/>
          <w:sz w:val="20"/>
          <w:szCs w:val="20"/>
        </w:rPr>
      </w:pPr>
      <w:r w:rsidRPr="00D426F2">
        <w:rPr>
          <w:rFonts w:asciiTheme="majorHAnsi" w:eastAsia="Calibri" w:hAnsiTheme="majorHAnsi" w:cstheme="majorHAnsi"/>
          <w:sz w:val="20"/>
          <w:szCs w:val="20"/>
        </w:rPr>
        <w:t xml:space="preserve">ewentualnego ustalenia, dochodzenia lub obrony przed roszczeniami podstawą prawną przetwarzania danych jest niezbędność przetwarzania do realizacji prawnie uzasadnionego interesu </w:t>
      </w:r>
      <w:r w:rsidR="00D879BB" w:rsidRPr="00D426F2">
        <w:rPr>
          <w:rFonts w:asciiTheme="majorHAnsi" w:eastAsia="Calibri" w:hAnsiTheme="majorHAnsi" w:cstheme="majorHAnsi"/>
          <w:sz w:val="20"/>
          <w:szCs w:val="20"/>
        </w:rPr>
        <w:t>Współadministratorów</w:t>
      </w:r>
      <w:r w:rsidRPr="00D426F2">
        <w:rPr>
          <w:rFonts w:asciiTheme="majorHAnsi" w:eastAsia="Calibri" w:hAnsiTheme="majorHAnsi" w:cstheme="majorHAnsi"/>
          <w:sz w:val="20"/>
          <w:szCs w:val="20"/>
        </w:rPr>
        <w:t>. Uzasadnionym interesem Współadministratorów jest w tym przypadku możliwość ustalenia, dochodzenia lub obrony przed roszczeniami (art. 6 ust. 1 lit. f RODO),</w:t>
      </w:r>
    </w:p>
    <w:p w14:paraId="3B8D0624" w14:textId="77777777" w:rsidR="00D426F2" w:rsidRPr="00D426F2" w:rsidRDefault="00D426F2" w:rsidP="00D426F2">
      <w:pPr>
        <w:pStyle w:val="Akapitzlist"/>
        <w:ind w:left="360"/>
        <w:rPr>
          <w:rFonts w:asciiTheme="majorHAnsi" w:eastAsia="Calibri" w:hAnsiTheme="majorHAnsi" w:cstheme="majorHAnsi"/>
          <w:sz w:val="20"/>
          <w:szCs w:val="20"/>
        </w:rPr>
      </w:pPr>
    </w:p>
    <w:p w14:paraId="2C315B9C" w14:textId="77777777" w:rsidR="00D426F2" w:rsidRPr="00D426F2" w:rsidRDefault="00D426F2" w:rsidP="00D426F2">
      <w:pPr>
        <w:pStyle w:val="Akapitzlist"/>
        <w:numPr>
          <w:ilvl w:val="0"/>
          <w:numId w:val="1"/>
        </w:numPr>
        <w:spacing w:after="0" w:line="276" w:lineRule="auto"/>
        <w:jc w:val="both"/>
        <w:rPr>
          <w:rFonts w:asciiTheme="majorHAnsi" w:eastAsia="Calibri" w:hAnsiTheme="majorHAnsi" w:cstheme="majorHAnsi"/>
          <w:b/>
          <w:bCs/>
          <w:sz w:val="20"/>
          <w:szCs w:val="20"/>
        </w:rPr>
      </w:pPr>
      <w:r w:rsidRPr="00D426F2">
        <w:rPr>
          <w:rFonts w:asciiTheme="majorHAnsi" w:eastAsia="Calibri" w:hAnsiTheme="majorHAnsi" w:cstheme="majorHAnsi"/>
          <w:b/>
          <w:bCs/>
          <w:sz w:val="20"/>
          <w:szCs w:val="20"/>
        </w:rPr>
        <w:t>Odbiorcy danych</w:t>
      </w:r>
    </w:p>
    <w:p w14:paraId="7C9442EA" w14:textId="0F9C5732" w:rsidR="00D426F2" w:rsidRPr="00D426F2" w:rsidRDefault="00D426F2" w:rsidP="00D426F2">
      <w:pPr>
        <w:spacing w:line="276" w:lineRule="auto"/>
        <w:jc w:val="both"/>
        <w:rPr>
          <w:rFonts w:asciiTheme="majorHAnsi" w:eastAsia="Times New Roman" w:hAnsiTheme="majorHAnsi" w:cstheme="majorHAnsi"/>
          <w:sz w:val="20"/>
          <w:szCs w:val="20"/>
        </w:rPr>
      </w:pPr>
      <w:r w:rsidRPr="00D426F2">
        <w:rPr>
          <w:rFonts w:asciiTheme="majorHAnsi" w:eastAsia="Times New Roman" w:hAnsiTheme="majorHAnsi" w:cstheme="majorHAnsi"/>
          <w:sz w:val="20"/>
          <w:szCs w:val="20"/>
        </w:rPr>
        <w:t xml:space="preserve">Odbiorcami Pani/Pana danych osobowych są podmioty którym Administrator zleca wykonywanie czynności, </w:t>
      </w:r>
      <w:r w:rsidR="00D879BB">
        <w:rPr>
          <w:rFonts w:asciiTheme="majorHAnsi" w:eastAsia="Times New Roman" w:hAnsiTheme="majorHAnsi" w:cstheme="majorHAnsi"/>
          <w:sz w:val="20"/>
          <w:szCs w:val="20"/>
        </w:rPr>
        <w:br/>
      </w:r>
      <w:r w:rsidRPr="00D426F2">
        <w:rPr>
          <w:rFonts w:asciiTheme="majorHAnsi" w:eastAsia="Times New Roman" w:hAnsiTheme="majorHAnsi" w:cstheme="majorHAnsi"/>
          <w:sz w:val="20"/>
          <w:szCs w:val="20"/>
        </w:rPr>
        <w:t xml:space="preserve">z którymi wiąże się konieczność przetwarzania danych osobowych, w szczególności w zakresie obsługi poczty </w:t>
      </w:r>
      <w:r w:rsidRPr="00D426F2">
        <w:rPr>
          <w:rFonts w:asciiTheme="majorHAnsi" w:eastAsia="Times New Roman" w:hAnsiTheme="majorHAnsi" w:cstheme="majorHAnsi"/>
          <w:sz w:val="20"/>
          <w:szCs w:val="20"/>
        </w:rPr>
        <w:lastRenderedPageBreak/>
        <w:t>elektronicznej, hostingu, IT, obsługi administracyjnej, obsługi prawnej lub doradczej. Odbiorcami Pani/Pana danych osobowych mogą być również podmioty lub organy uprawnione do otrzymania Pani/Pana danych – tylko w uzasadnionych przypadkach i na podstawie powszechnie obowiązujących przepisów prawa.</w:t>
      </w:r>
    </w:p>
    <w:p w14:paraId="5ED803A4" w14:textId="77777777" w:rsidR="00D426F2" w:rsidRPr="00D426F2" w:rsidRDefault="00D426F2" w:rsidP="00D426F2">
      <w:pPr>
        <w:pStyle w:val="Akapitzlist"/>
        <w:numPr>
          <w:ilvl w:val="0"/>
          <w:numId w:val="1"/>
        </w:numPr>
        <w:spacing w:after="0" w:line="276" w:lineRule="auto"/>
        <w:rPr>
          <w:rFonts w:asciiTheme="majorHAnsi" w:hAnsiTheme="majorHAnsi" w:cstheme="majorHAnsi"/>
          <w:b/>
          <w:bCs/>
          <w:sz w:val="20"/>
          <w:szCs w:val="20"/>
        </w:rPr>
      </w:pPr>
      <w:r w:rsidRPr="00D426F2">
        <w:rPr>
          <w:rFonts w:asciiTheme="majorHAnsi" w:hAnsiTheme="majorHAnsi" w:cstheme="majorHAnsi"/>
          <w:b/>
          <w:bCs/>
          <w:sz w:val="20"/>
          <w:szCs w:val="20"/>
        </w:rPr>
        <w:t>Okres przechowywania danych</w:t>
      </w:r>
    </w:p>
    <w:p w14:paraId="20109581" w14:textId="77777777" w:rsidR="00D426F2" w:rsidRPr="00D426F2" w:rsidRDefault="00D426F2" w:rsidP="00D426F2">
      <w:pPr>
        <w:spacing w:line="276" w:lineRule="auto"/>
        <w:jc w:val="both"/>
        <w:rPr>
          <w:rFonts w:asciiTheme="majorHAnsi" w:eastAsia="Calibri" w:hAnsiTheme="majorHAnsi" w:cstheme="majorHAnsi"/>
          <w:sz w:val="20"/>
          <w:szCs w:val="20"/>
        </w:rPr>
      </w:pPr>
      <w:r w:rsidRPr="00D426F2">
        <w:rPr>
          <w:rFonts w:asciiTheme="majorHAnsi" w:hAnsiTheme="majorHAnsi" w:cstheme="majorHAnsi"/>
          <w:sz w:val="20"/>
          <w:szCs w:val="20"/>
        </w:rPr>
        <w:t xml:space="preserve">W przypadku przetwarzania w celu dochodzenia lub obrony przed roszczeniami – dane będą przetwarzane </w:t>
      </w:r>
      <w:r w:rsidRPr="00D426F2">
        <w:rPr>
          <w:rFonts w:asciiTheme="majorHAnsi" w:eastAsia="Calibri" w:hAnsiTheme="majorHAnsi" w:cstheme="majorHAnsi"/>
          <w:sz w:val="20"/>
          <w:szCs w:val="20"/>
        </w:rPr>
        <w:t>do momentu przedawnienia roszczeń zgodnie z powszechnie obowiązującymi przepisami prawa polskiego.</w:t>
      </w:r>
    </w:p>
    <w:p w14:paraId="3744310F" w14:textId="77777777" w:rsidR="00D426F2" w:rsidRPr="00D426F2" w:rsidRDefault="00D426F2" w:rsidP="00D426F2">
      <w:pPr>
        <w:spacing w:line="276" w:lineRule="auto"/>
        <w:jc w:val="both"/>
        <w:rPr>
          <w:rFonts w:asciiTheme="majorHAnsi" w:hAnsiTheme="majorHAnsi" w:cstheme="majorHAnsi"/>
          <w:sz w:val="20"/>
          <w:szCs w:val="20"/>
        </w:rPr>
      </w:pPr>
      <w:r w:rsidRPr="00D426F2">
        <w:rPr>
          <w:rFonts w:asciiTheme="majorHAnsi" w:hAnsiTheme="majorHAnsi" w:cstheme="majorHAnsi"/>
          <w:sz w:val="20"/>
          <w:szCs w:val="20"/>
        </w:rPr>
        <w:t>W przypadku gdy postawą przetwarzania jest uzasadniony interes – dane będą przetwarzane do momentu złożenia sprzeciwu.</w:t>
      </w:r>
    </w:p>
    <w:p w14:paraId="4E1AD2F5" w14:textId="77777777" w:rsidR="00D426F2" w:rsidRPr="00D426F2" w:rsidRDefault="00D426F2" w:rsidP="00D426F2">
      <w:pPr>
        <w:spacing w:line="276" w:lineRule="auto"/>
        <w:jc w:val="both"/>
        <w:rPr>
          <w:rFonts w:asciiTheme="majorHAnsi" w:eastAsia="Calibri" w:hAnsiTheme="majorHAnsi" w:cstheme="majorHAnsi"/>
          <w:sz w:val="20"/>
          <w:szCs w:val="20"/>
        </w:rPr>
      </w:pPr>
      <w:r w:rsidRPr="00D426F2">
        <w:rPr>
          <w:rFonts w:asciiTheme="majorHAnsi" w:hAnsiTheme="majorHAnsi" w:cstheme="majorHAnsi"/>
          <w:sz w:val="20"/>
          <w:szCs w:val="20"/>
        </w:rPr>
        <w:t xml:space="preserve">W przypadku gdy podstawą przetwarzania jest zgoda do momentu jej wycofania. </w:t>
      </w:r>
      <w:r w:rsidRPr="00D426F2">
        <w:rPr>
          <w:rFonts w:asciiTheme="majorHAnsi" w:eastAsia="Calibri" w:hAnsiTheme="majorHAnsi" w:cstheme="majorHAnsi"/>
          <w:sz w:val="20"/>
          <w:szCs w:val="20"/>
        </w:rPr>
        <w:t>Osoba, której dane dotyczą, ma prawo w dowolnym momencie wycofać zgodę. Wycofanie zgody nie wpływa na zgodność z prawem przetwarzania, którego dokonano na podstawie zgody przed jej wycofaniem.</w:t>
      </w:r>
    </w:p>
    <w:p w14:paraId="25374730" w14:textId="77777777" w:rsidR="00D426F2" w:rsidRPr="00D426F2" w:rsidRDefault="00D426F2" w:rsidP="00D426F2">
      <w:pPr>
        <w:pStyle w:val="Akapitzlist"/>
        <w:numPr>
          <w:ilvl w:val="0"/>
          <w:numId w:val="1"/>
        </w:numPr>
        <w:spacing w:after="0" w:line="276" w:lineRule="auto"/>
        <w:jc w:val="both"/>
        <w:rPr>
          <w:rFonts w:asciiTheme="majorHAnsi" w:eastAsia="Calibri" w:hAnsiTheme="majorHAnsi" w:cstheme="majorHAnsi"/>
          <w:b/>
          <w:bCs/>
          <w:sz w:val="20"/>
          <w:szCs w:val="20"/>
        </w:rPr>
      </w:pPr>
      <w:r w:rsidRPr="00D426F2">
        <w:rPr>
          <w:rFonts w:asciiTheme="majorHAnsi" w:eastAsia="Calibri" w:hAnsiTheme="majorHAnsi" w:cstheme="majorHAnsi"/>
          <w:b/>
          <w:bCs/>
          <w:sz w:val="20"/>
          <w:szCs w:val="20"/>
        </w:rPr>
        <w:t>Prawa osób, których dane dotyczą</w:t>
      </w:r>
    </w:p>
    <w:p w14:paraId="54B2B6CE" w14:textId="77777777" w:rsidR="00D426F2" w:rsidRPr="00D426F2" w:rsidRDefault="00D426F2" w:rsidP="00D426F2">
      <w:pPr>
        <w:spacing w:line="276" w:lineRule="auto"/>
        <w:jc w:val="both"/>
        <w:rPr>
          <w:rFonts w:asciiTheme="majorHAnsi" w:eastAsia="Calibri" w:hAnsiTheme="majorHAnsi" w:cstheme="majorHAnsi"/>
          <w:sz w:val="20"/>
          <w:szCs w:val="20"/>
        </w:rPr>
      </w:pPr>
      <w:r w:rsidRPr="00D426F2">
        <w:rPr>
          <w:rFonts w:asciiTheme="majorHAnsi" w:eastAsia="Calibri" w:hAnsiTheme="majorHAnsi" w:cstheme="majorHAnsi"/>
          <w:sz w:val="20"/>
          <w:szCs w:val="20"/>
        </w:rPr>
        <w:t>W związku z przetwarzaniem danych osobowych osobie, której dane dotyczą przysługuje prawa do: dostępu do danych, sprostowania danych, usunięcia danych, ograniczenia przetwarzania danych, przenoszenia danych, jak również wniesienia skargi do Prezesa Urzędu Ochrony Danych Osobowych.</w:t>
      </w:r>
    </w:p>
    <w:p w14:paraId="671BE9C8" w14:textId="77777777" w:rsidR="00D426F2" w:rsidRPr="00D426F2" w:rsidRDefault="00D426F2" w:rsidP="00D426F2">
      <w:pPr>
        <w:spacing w:line="276" w:lineRule="auto"/>
        <w:jc w:val="both"/>
        <w:rPr>
          <w:rFonts w:asciiTheme="majorHAnsi" w:eastAsia="Calibri" w:hAnsiTheme="majorHAnsi" w:cstheme="majorHAnsi"/>
          <w:sz w:val="20"/>
          <w:szCs w:val="20"/>
        </w:rPr>
      </w:pPr>
      <w:r w:rsidRPr="00D426F2">
        <w:rPr>
          <w:rFonts w:asciiTheme="majorHAnsi" w:eastAsia="Calibri" w:hAnsiTheme="majorHAnsi" w:cstheme="majorHAnsi"/>
          <w:sz w:val="20"/>
          <w:szCs w:val="20"/>
        </w:rPr>
        <w:t>Prawa te przysługują Państwu w przypadkach i w zakresie przewidzianym przez powszechnie obowiązujące przepisy prawa, w szczególności przepisy RODO.</w:t>
      </w:r>
    </w:p>
    <w:p w14:paraId="34E47B8B" w14:textId="77777777" w:rsidR="00D426F2" w:rsidRPr="00D426F2" w:rsidRDefault="00D426F2" w:rsidP="00D426F2">
      <w:pPr>
        <w:spacing w:line="276" w:lineRule="auto"/>
        <w:jc w:val="both"/>
        <w:rPr>
          <w:rFonts w:asciiTheme="majorHAnsi" w:eastAsia="Calibri" w:hAnsiTheme="majorHAnsi" w:cstheme="majorHAnsi"/>
          <w:sz w:val="20"/>
          <w:szCs w:val="20"/>
        </w:rPr>
      </w:pPr>
      <w:r w:rsidRPr="00D426F2">
        <w:rPr>
          <w:rFonts w:asciiTheme="majorHAnsi" w:eastAsia="Calibri" w:hAnsiTheme="majorHAnsi" w:cstheme="majorHAnsi"/>
          <w:sz w:val="20"/>
          <w:szCs w:val="20"/>
        </w:rPr>
        <w:t>Ponadto, podmiotom danych, w zakresie przetwarzania ich danych osobowych odbywającego się na podstawie art. 6 ust. 1 lit. f) RODO przysługuje również prawo do wyrażenia sprzeciwu, wobec przetwarzania podejmowanego przez administratora w tym zakresie – zgodnie z art. 21 RODO.</w:t>
      </w:r>
    </w:p>
    <w:p w14:paraId="3C644DD3" w14:textId="77777777" w:rsidR="00D426F2" w:rsidRPr="00D426F2" w:rsidRDefault="00D426F2" w:rsidP="00D426F2">
      <w:pPr>
        <w:pStyle w:val="Akapitzlist"/>
        <w:numPr>
          <w:ilvl w:val="0"/>
          <w:numId w:val="7"/>
        </w:numPr>
        <w:tabs>
          <w:tab w:val="left" w:pos="2552"/>
        </w:tabs>
        <w:spacing w:after="0" w:line="276" w:lineRule="auto"/>
        <w:rPr>
          <w:rFonts w:asciiTheme="majorHAnsi" w:eastAsia="Calibri" w:hAnsiTheme="majorHAnsi" w:cstheme="majorHAnsi"/>
          <w:sz w:val="20"/>
          <w:szCs w:val="20"/>
        </w:rPr>
      </w:pPr>
      <w:r w:rsidRPr="00D426F2">
        <w:rPr>
          <w:rFonts w:asciiTheme="majorHAnsi" w:eastAsia="Calibri" w:hAnsiTheme="majorHAnsi" w:cstheme="majorHAnsi"/>
          <w:b/>
          <w:bCs/>
          <w:sz w:val="20"/>
          <w:szCs w:val="20"/>
        </w:rPr>
        <w:t>Informacja o wymogu/dobrowolności podania danych</w:t>
      </w:r>
    </w:p>
    <w:p w14:paraId="6F0A78AF" w14:textId="77777777" w:rsidR="00D426F2" w:rsidRPr="00D426F2" w:rsidRDefault="00D426F2" w:rsidP="00D426F2">
      <w:pPr>
        <w:spacing w:line="276" w:lineRule="auto"/>
        <w:jc w:val="both"/>
        <w:rPr>
          <w:rFonts w:asciiTheme="majorHAnsi" w:eastAsia="Calibri" w:hAnsiTheme="majorHAnsi" w:cstheme="majorHAnsi"/>
          <w:sz w:val="20"/>
          <w:szCs w:val="20"/>
        </w:rPr>
      </w:pPr>
      <w:r w:rsidRPr="00D426F2">
        <w:rPr>
          <w:rFonts w:asciiTheme="majorHAnsi" w:hAnsiTheme="majorHAnsi" w:cstheme="majorHAnsi"/>
          <w:sz w:val="20"/>
          <w:szCs w:val="20"/>
        </w:rPr>
        <w:t>Podanie przez Państwa danych osobowych ma charakter dobrowolny, jednakże jest niezbędne do realizacji w/w celów.</w:t>
      </w:r>
    </w:p>
    <w:bookmarkEnd w:id="0"/>
    <w:p w14:paraId="5E523887" w14:textId="77777777" w:rsidR="00D426F2" w:rsidRDefault="00D426F2" w:rsidP="00D426F2">
      <w:pPr>
        <w:pStyle w:val="Akapitzlist"/>
        <w:numPr>
          <w:ilvl w:val="0"/>
          <w:numId w:val="7"/>
        </w:numPr>
        <w:jc w:val="both"/>
        <w:rPr>
          <w:rFonts w:asciiTheme="majorHAnsi" w:hAnsiTheme="majorHAnsi" w:cstheme="majorHAnsi"/>
          <w:b/>
          <w:bCs/>
          <w:sz w:val="20"/>
          <w:szCs w:val="20"/>
        </w:rPr>
      </w:pPr>
      <w:r w:rsidRPr="00D426F2">
        <w:rPr>
          <w:rFonts w:asciiTheme="majorHAnsi" w:hAnsiTheme="majorHAnsi" w:cstheme="majorHAnsi"/>
          <w:b/>
          <w:bCs/>
          <w:sz w:val="20"/>
          <w:szCs w:val="20"/>
        </w:rPr>
        <w:t xml:space="preserve">Informacja o współadministrowaniu </w:t>
      </w:r>
    </w:p>
    <w:p w14:paraId="4052F204" w14:textId="1D82FE74" w:rsidR="00250918" w:rsidRDefault="00D426F2" w:rsidP="00D426F2">
      <w:pPr>
        <w:jc w:val="both"/>
        <w:rPr>
          <w:rFonts w:asciiTheme="majorHAnsi" w:hAnsiTheme="majorHAnsi" w:cstheme="majorBidi"/>
          <w:sz w:val="20"/>
          <w:szCs w:val="20"/>
        </w:rPr>
      </w:pPr>
      <w:r w:rsidRPr="28F5AABA">
        <w:rPr>
          <w:rFonts w:asciiTheme="majorHAnsi" w:hAnsiTheme="majorHAnsi" w:cstheme="majorBidi"/>
          <w:sz w:val="20"/>
          <w:szCs w:val="20"/>
        </w:rPr>
        <w:t>W związku z tym, że jako współautorzy</w:t>
      </w:r>
      <w:r w:rsidR="00562253" w:rsidRPr="28F5AABA">
        <w:rPr>
          <w:rFonts w:asciiTheme="majorHAnsi" w:hAnsiTheme="majorHAnsi" w:cstheme="majorBidi"/>
          <w:sz w:val="20"/>
          <w:szCs w:val="20"/>
        </w:rPr>
        <w:t xml:space="preserve"> </w:t>
      </w:r>
      <w:r w:rsidR="00250918" w:rsidRPr="28F5AABA">
        <w:rPr>
          <w:rFonts w:asciiTheme="majorHAnsi" w:hAnsiTheme="majorHAnsi" w:cstheme="majorBidi"/>
          <w:sz w:val="20"/>
          <w:szCs w:val="20"/>
        </w:rPr>
        <w:t>R</w:t>
      </w:r>
      <w:r w:rsidRPr="28F5AABA">
        <w:rPr>
          <w:rFonts w:asciiTheme="majorHAnsi" w:hAnsiTheme="majorHAnsi" w:cstheme="majorBidi"/>
          <w:sz w:val="20"/>
          <w:szCs w:val="20"/>
        </w:rPr>
        <w:t xml:space="preserve">aportu działamy na zasadzie współadministrowania, zgodnie z art. 26 rozporządzenia 2016/679 zawarliśmy stosowne porozumienie. Każdy z </w:t>
      </w:r>
      <w:r w:rsidR="00250918" w:rsidRPr="28F5AABA">
        <w:rPr>
          <w:rFonts w:asciiTheme="majorHAnsi" w:hAnsiTheme="majorHAnsi" w:cstheme="majorBidi"/>
          <w:sz w:val="20"/>
          <w:szCs w:val="20"/>
        </w:rPr>
        <w:t xml:space="preserve">Administratorów </w:t>
      </w:r>
      <w:r w:rsidRPr="28F5AABA">
        <w:rPr>
          <w:rFonts w:asciiTheme="majorHAnsi" w:hAnsiTheme="majorHAnsi" w:cstheme="majorBidi"/>
          <w:sz w:val="20"/>
          <w:szCs w:val="20"/>
        </w:rPr>
        <w:t xml:space="preserve">dokłada należytej staranności, by zapewnić bezpieczeństwo przetwarzania Państwa danych i do każdego możecie Państwo zwrócić się z wszelkimi pytaniami. Nasze zadania dzielimy między sobą w wyraźny sposób. </w:t>
      </w:r>
    </w:p>
    <w:p w14:paraId="47B21290" w14:textId="45158824" w:rsidR="00250918" w:rsidRDefault="00250918" w:rsidP="00250918">
      <w:pPr>
        <w:tabs>
          <w:tab w:val="left" w:pos="5070"/>
        </w:tabs>
        <w:jc w:val="both"/>
        <w:rPr>
          <w:rFonts w:asciiTheme="majorHAnsi" w:hAnsiTheme="majorHAnsi" w:cstheme="majorHAnsi"/>
          <w:sz w:val="20"/>
          <w:szCs w:val="20"/>
        </w:rPr>
      </w:pPr>
      <w:r>
        <w:rPr>
          <w:rFonts w:asciiTheme="majorHAnsi" w:hAnsiTheme="majorHAnsi" w:cstheme="majorHAnsi"/>
          <w:sz w:val="20"/>
          <w:szCs w:val="20"/>
        </w:rPr>
        <w:t xml:space="preserve">W </w:t>
      </w:r>
      <w:proofErr w:type="gramStart"/>
      <w:r>
        <w:rPr>
          <w:rFonts w:asciiTheme="majorHAnsi" w:hAnsiTheme="majorHAnsi" w:cstheme="majorHAnsi"/>
          <w:sz w:val="20"/>
          <w:szCs w:val="20"/>
        </w:rPr>
        <w:t>przypadku</w:t>
      </w:r>
      <w:proofErr w:type="gramEnd"/>
      <w:r>
        <w:rPr>
          <w:rFonts w:asciiTheme="majorHAnsi" w:hAnsiTheme="majorHAnsi" w:cstheme="majorHAnsi"/>
          <w:sz w:val="20"/>
          <w:szCs w:val="20"/>
        </w:rPr>
        <w:t xml:space="preserve"> gdyby chcieli Państwo wycofać zgodę na wysyłkę treści marketingowych możecie to zrobić w każdym czasie zgłaszając się </w:t>
      </w:r>
      <w:r w:rsidR="00C07BB4">
        <w:rPr>
          <w:rFonts w:asciiTheme="majorHAnsi" w:hAnsiTheme="majorHAnsi" w:cstheme="majorHAnsi"/>
          <w:sz w:val="20"/>
          <w:szCs w:val="20"/>
        </w:rPr>
        <w:t>do Inspektora Danych Osobowych PAIH pod adresem iod@paih.gov.pl</w:t>
      </w:r>
    </w:p>
    <w:p w14:paraId="403B4431" w14:textId="550EFEB5" w:rsidR="008A45D3" w:rsidRDefault="008A45D3" w:rsidP="002E0327">
      <w:pPr>
        <w:spacing w:line="276" w:lineRule="auto"/>
        <w:jc w:val="both"/>
        <w:rPr>
          <w:rFonts w:asciiTheme="majorHAnsi" w:eastAsia="Calibri" w:hAnsiTheme="majorHAnsi" w:cstheme="majorHAnsi"/>
          <w:sz w:val="20"/>
          <w:szCs w:val="20"/>
        </w:rPr>
      </w:pPr>
    </w:p>
    <w:p w14:paraId="03FE5217" w14:textId="77777777" w:rsidR="00204670" w:rsidRDefault="00204670" w:rsidP="002E0327">
      <w:pPr>
        <w:spacing w:line="276" w:lineRule="auto"/>
        <w:jc w:val="both"/>
        <w:rPr>
          <w:rFonts w:asciiTheme="majorHAnsi" w:eastAsia="Calibri" w:hAnsiTheme="majorHAnsi" w:cstheme="majorHAnsi"/>
          <w:sz w:val="20"/>
          <w:szCs w:val="20"/>
        </w:rPr>
      </w:pPr>
    </w:p>
    <w:p w14:paraId="6792BDA1" w14:textId="77777777" w:rsidR="00204670" w:rsidRDefault="00204670" w:rsidP="002E0327">
      <w:pPr>
        <w:spacing w:line="276" w:lineRule="auto"/>
        <w:jc w:val="both"/>
        <w:rPr>
          <w:rFonts w:asciiTheme="majorHAnsi" w:eastAsia="Calibri" w:hAnsiTheme="majorHAnsi" w:cstheme="majorHAnsi"/>
          <w:sz w:val="20"/>
          <w:szCs w:val="20"/>
        </w:rPr>
      </w:pPr>
    </w:p>
    <w:p w14:paraId="20ED6D79" w14:textId="77777777" w:rsidR="00204670" w:rsidRDefault="00204670" w:rsidP="002E0327">
      <w:pPr>
        <w:spacing w:line="276" w:lineRule="auto"/>
        <w:jc w:val="both"/>
        <w:rPr>
          <w:rFonts w:asciiTheme="majorHAnsi" w:eastAsia="Calibri" w:hAnsiTheme="majorHAnsi" w:cstheme="majorHAnsi"/>
          <w:sz w:val="20"/>
          <w:szCs w:val="20"/>
        </w:rPr>
      </w:pPr>
    </w:p>
    <w:p w14:paraId="0161F806" w14:textId="77777777" w:rsidR="00204670" w:rsidRDefault="00204670" w:rsidP="002E0327">
      <w:pPr>
        <w:spacing w:line="276" w:lineRule="auto"/>
        <w:jc w:val="both"/>
        <w:rPr>
          <w:rFonts w:asciiTheme="majorHAnsi" w:eastAsia="Calibri" w:hAnsiTheme="majorHAnsi" w:cstheme="majorHAnsi"/>
          <w:sz w:val="20"/>
          <w:szCs w:val="20"/>
        </w:rPr>
      </w:pPr>
    </w:p>
    <w:p w14:paraId="6623A7F4" w14:textId="77777777" w:rsidR="00204670" w:rsidRDefault="00204670" w:rsidP="002E0327">
      <w:pPr>
        <w:spacing w:line="276" w:lineRule="auto"/>
        <w:jc w:val="both"/>
        <w:rPr>
          <w:rFonts w:asciiTheme="majorHAnsi" w:eastAsia="Calibri" w:hAnsiTheme="majorHAnsi" w:cstheme="majorHAnsi"/>
          <w:sz w:val="20"/>
          <w:szCs w:val="20"/>
        </w:rPr>
      </w:pPr>
    </w:p>
    <w:p w14:paraId="701645DF" w14:textId="77777777" w:rsidR="00204670" w:rsidRDefault="00204670" w:rsidP="002E0327">
      <w:pPr>
        <w:spacing w:line="276" w:lineRule="auto"/>
        <w:jc w:val="both"/>
        <w:rPr>
          <w:rFonts w:asciiTheme="majorHAnsi" w:eastAsia="Calibri" w:hAnsiTheme="majorHAnsi" w:cstheme="majorHAnsi"/>
          <w:sz w:val="20"/>
          <w:szCs w:val="20"/>
        </w:rPr>
      </w:pPr>
    </w:p>
    <w:p w14:paraId="2511A1A7" w14:textId="77777777" w:rsidR="006E4B2E" w:rsidRPr="006E4B2E" w:rsidRDefault="006E4B2E" w:rsidP="006E4B2E">
      <w:pPr>
        <w:spacing w:line="276" w:lineRule="auto"/>
        <w:jc w:val="both"/>
        <w:rPr>
          <w:rFonts w:asciiTheme="majorHAnsi" w:eastAsia="Calibri" w:hAnsiTheme="majorHAnsi" w:cstheme="majorHAnsi"/>
          <w:b/>
          <w:bCs/>
          <w:color w:val="000000"/>
          <w:sz w:val="20"/>
          <w:szCs w:val="20"/>
          <w:lang w:val="en-US" w:eastAsia="ar-SA"/>
        </w:rPr>
      </w:pPr>
    </w:p>
    <w:p w14:paraId="3073448F" w14:textId="20286FC3" w:rsidR="006E4B2E" w:rsidRPr="006E4B2E" w:rsidRDefault="006E4B2E" w:rsidP="006E4B2E">
      <w:pPr>
        <w:spacing w:line="276" w:lineRule="auto"/>
        <w:jc w:val="center"/>
        <w:rPr>
          <w:rFonts w:asciiTheme="majorHAnsi" w:eastAsia="Calibri" w:hAnsiTheme="majorHAnsi" w:cstheme="majorHAnsi"/>
          <w:color w:val="000000"/>
          <w:sz w:val="28"/>
          <w:szCs w:val="28"/>
          <w:lang w:val="en-US" w:eastAsia="ar-SA"/>
        </w:rPr>
      </w:pPr>
      <w:r w:rsidRPr="006E4B2E">
        <w:rPr>
          <w:rFonts w:asciiTheme="majorHAnsi" w:eastAsia="Calibri" w:hAnsiTheme="majorHAnsi" w:cstheme="majorHAnsi"/>
          <w:color w:val="000000"/>
          <w:sz w:val="28"/>
          <w:szCs w:val="28"/>
          <w:lang w:val="en-US" w:eastAsia="ar-SA"/>
        </w:rPr>
        <w:t>INFORMATION CLAUSE REGARDING THE PROCESSING OF PERSONAL DATA IN CONNECTION WITH THE DOWNLOAD OF THE REPORT</w:t>
      </w:r>
    </w:p>
    <w:p w14:paraId="5119EF59" w14:textId="77777777" w:rsidR="006E4B2E" w:rsidRPr="006E4B2E" w:rsidRDefault="006E4B2E" w:rsidP="006E4B2E">
      <w:pPr>
        <w:spacing w:line="276" w:lineRule="auto"/>
        <w:jc w:val="both"/>
        <w:rPr>
          <w:rFonts w:asciiTheme="majorHAnsi" w:eastAsia="Calibri" w:hAnsiTheme="majorHAnsi" w:cstheme="majorHAnsi"/>
          <w:color w:val="000000"/>
          <w:sz w:val="20"/>
          <w:szCs w:val="20"/>
          <w:lang w:val="en-US" w:eastAsia="ar-SA"/>
        </w:rPr>
      </w:pPr>
    </w:p>
    <w:p w14:paraId="6B001B85" w14:textId="77777777" w:rsidR="006E4B2E" w:rsidRPr="006E4B2E" w:rsidRDefault="006E4B2E" w:rsidP="006E4B2E">
      <w:pPr>
        <w:spacing w:line="276" w:lineRule="auto"/>
        <w:jc w:val="both"/>
        <w:rPr>
          <w:rFonts w:asciiTheme="majorHAnsi" w:eastAsia="Calibri" w:hAnsiTheme="majorHAnsi" w:cstheme="majorHAnsi"/>
          <w:color w:val="000000"/>
          <w:sz w:val="20"/>
          <w:szCs w:val="20"/>
          <w:lang w:val="en-US" w:eastAsia="ar-SA"/>
        </w:rPr>
      </w:pPr>
      <w:r w:rsidRPr="006E4B2E">
        <w:rPr>
          <w:rFonts w:asciiTheme="majorHAnsi" w:eastAsia="Calibri" w:hAnsiTheme="majorHAnsi" w:cstheme="majorHAnsi"/>
          <w:color w:val="000000"/>
          <w:sz w:val="20"/>
          <w:szCs w:val="20"/>
          <w:lang w:val="en-US" w:eastAsia="ar-SA"/>
        </w:rPr>
        <w:t>Dear Sir/Madam,</w:t>
      </w:r>
    </w:p>
    <w:p w14:paraId="7E2CB69F" w14:textId="77777777" w:rsidR="006E4B2E" w:rsidRPr="006E4B2E" w:rsidRDefault="006E4B2E" w:rsidP="006E4B2E">
      <w:pPr>
        <w:spacing w:line="276" w:lineRule="auto"/>
        <w:jc w:val="both"/>
        <w:rPr>
          <w:rFonts w:asciiTheme="majorHAnsi" w:eastAsia="Calibri" w:hAnsiTheme="majorHAnsi" w:cstheme="majorHAnsi"/>
          <w:color w:val="000000"/>
          <w:sz w:val="20"/>
          <w:szCs w:val="20"/>
          <w:lang w:val="en-US" w:eastAsia="ar-SA"/>
        </w:rPr>
      </w:pPr>
    </w:p>
    <w:p w14:paraId="1466F4F7" w14:textId="77777777" w:rsidR="006E4B2E" w:rsidRPr="006E4B2E" w:rsidRDefault="006E4B2E" w:rsidP="006E4B2E">
      <w:pPr>
        <w:spacing w:line="276" w:lineRule="auto"/>
        <w:jc w:val="both"/>
        <w:rPr>
          <w:rFonts w:asciiTheme="majorHAnsi" w:eastAsia="Calibri" w:hAnsiTheme="majorHAnsi" w:cstheme="majorHAnsi"/>
          <w:color w:val="000000"/>
          <w:sz w:val="20"/>
          <w:szCs w:val="20"/>
          <w:lang w:val="en-US" w:eastAsia="ar-SA"/>
        </w:rPr>
      </w:pPr>
      <w:r w:rsidRPr="006E4B2E">
        <w:rPr>
          <w:rFonts w:asciiTheme="majorHAnsi" w:eastAsia="Calibri" w:hAnsiTheme="majorHAnsi" w:cstheme="majorHAnsi"/>
          <w:color w:val="000000"/>
          <w:sz w:val="20"/>
          <w:szCs w:val="20"/>
          <w:lang w:val="en-US" w:eastAsia="ar-SA"/>
        </w:rPr>
        <w:t>We are pleased that you have decided to download the Report prepared by the following authors:</w:t>
      </w:r>
    </w:p>
    <w:p w14:paraId="18734F28" w14:textId="77777777" w:rsidR="006E4B2E" w:rsidRPr="006E4B2E" w:rsidRDefault="006E4B2E" w:rsidP="006E4B2E">
      <w:pPr>
        <w:pStyle w:val="Akapitzlist"/>
        <w:numPr>
          <w:ilvl w:val="3"/>
          <w:numId w:val="6"/>
        </w:numPr>
        <w:spacing w:line="276" w:lineRule="auto"/>
        <w:ind w:left="567"/>
        <w:jc w:val="both"/>
        <w:rPr>
          <w:rFonts w:asciiTheme="majorHAnsi" w:eastAsia="Calibri" w:hAnsiTheme="majorHAnsi" w:cstheme="majorHAnsi"/>
          <w:color w:val="000000"/>
          <w:sz w:val="20"/>
          <w:szCs w:val="20"/>
          <w:lang w:val="en-US" w:eastAsia="ar-SA"/>
        </w:rPr>
      </w:pPr>
      <w:r w:rsidRPr="006E4B2E">
        <w:rPr>
          <w:rFonts w:asciiTheme="majorHAnsi" w:eastAsia="Calibri" w:hAnsiTheme="majorHAnsi" w:cstheme="majorHAnsi"/>
          <w:color w:val="000000"/>
          <w:sz w:val="20"/>
          <w:szCs w:val="20"/>
          <w:lang w:val="en-US" w:eastAsia="ar-SA"/>
        </w:rPr>
        <w:t xml:space="preserve">Polish Investment and Trade Agency S.A. based in Warsaw (address: </w:t>
      </w:r>
      <w:proofErr w:type="spellStart"/>
      <w:r w:rsidRPr="006E4B2E">
        <w:rPr>
          <w:rFonts w:asciiTheme="majorHAnsi" w:eastAsia="Calibri" w:hAnsiTheme="majorHAnsi" w:cstheme="majorHAnsi"/>
          <w:color w:val="000000"/>
          <w:sz w:val="20"/>
          <w:szCs w:val="20"/>
          <w:lang w:val="en-US" w:eastAsia="ar-SA"/>
        </w:rPr>
        <w:t>ul</w:t>
      </w:r>
      <w:proofErr w:type="spellEnd"/>
      <w:r w:rsidRPr="006E4B2E">
        <w:rPr>
          <w:rFonts w:asciiTheme="majorHAnsi" w:eastAsia="Calibri" w:hAnsiTheme="majorHAnsi" w:cstheme="majorHAnsi"/>
          <w:color w:val="000000"/>
          <w:sz w:val="20"/>
          <w:szCs w:val="20"/>
          <w:lang w:val="en-US" w:eastAsia="ar-SA"/>
        </w:rPr>
        <w:t xml:space="preserve">. </w:t>
      </w:r>
      <w:proofErr w:type="spellStart"/>
      <w:r w:rsidRPr="006E4B2E">
        <w:rPr>
          <w:rFonts w:asciiTheme="majorHAnsi" w:eastAsia="Calibri" w:hAnsiTheme="majorHAnsi" w:cstheme="majorHAnsi"/>
          <w:color w:val="000000"/>
          <w:sz w:val="20"/>
          <w:szCs w:val="20"/>
          <w:lang w:val="en-US" w:eastAsia="ar-SA"/>
        </w:rPr>
        <w:t>Krucza</w:t>
      </w:r>
      <w:proofErr w:type="spellEnd"/>
      <w:r w:rsidRPr="006E4B2E">
        <w:rPr>
          <w:rFonts w:asciiTheme="majorHAnsi" w:eastAsia="Calibri" w:hAnsiTheme="majorHAnsi" w:cstheme="majorHAnsi"/>
          <w:color w:val="000000"/>
          <w:sz w:val="20"/>
          <w:szCs w:val="20"/>
          <w:lang w:val="en-US" w:eastAsia="ar-SA"/>
        </w:rPr>
        <w:t xml:space="preserve"> 50, 00-025 Warsaw), registered in the National Court Register by the District Court for the Capital City of Warsaw in Warsaw under KRS number 0000109815 (hereinafter referred to as PAIH). You can contact PAIH via the contact form on the website www.paih.gov.pl or by sending an email to: iod@paih.gov.pl, </w:t>
      </w:r>
      <w:proofErr w:type="gramStart"/>
      <w:r w:rsidRPr="006E4B2E">
        <w:rPr>
          <w:rFonts w:asciiTheme="majorHAnsi" w:eastAsia="Calibri" w:hAnsiTheme="majorHAnsi" w:cstheme="majorHAnsi"/>
          <w:color w:val="000000"/>
          <w:sz w:val="20"/>
          <w:szCs w:val="20"/>
          <w:lang w:val="en-US" w:eastAsia="ar-SA"/>
        </w:rPr>
        <w:t>and also</w:t>
      </w:r>
      <w:proofErr w:type="gramEnd"/>
      <w:r w:rsidRPr="006E4B2E">
        <w:rPr>
          <w:rFonts w:asciiTheme="majorHAnsi" w:eastAsia="Calibri" w:hAnsiTheme="majorHAnsi" w:cstheme="majorHAnsi"/>
          <w:color w:val="000000"/>
          <w:sz w:val="20"/>
          <w:szCs w:val="20"/>
          <w:lang w:val="en-US" w:eastAsia="ar-SA"/>
        </w:rPr>
        <w:t xml:space="preserve"> by traditional mail, at the above-mentioned registered office address.</w:t>
      </w:r>
    </w:p>
    <w:p w14:paraId="2A9EA519" w14:textId="4A21096C" w:rsidR="006E4B2E" w:rsidRDefault="006E4B2E" w:rsidP="006E4B2E">
      <w:pPr>
        <w:pStyle w:val="Akapitzlist"/>
        <w:numPr>
          <w:ilvl w:val="3"/>
          <w:numId w:val="6"/>
        </w:numPr>
        <w:spacing w:line="276" w:lineRule="auto"/>
        <w:ind w:left="567"/>
        <w:jc w:val="both"/>
        <w:rPr>
          <w:rFonts w:asciiTheme="majorHAnsi" w:eastAsia="Calibri" w:hAnsiTheme="majorHAnsi" w:cstheme="majorHAnsi"/>
          <w:color w:val="000000"/>
          <w:sz w:val="20"/>
          <w:szCs w:val="20"/>
          <w:lang w:val="en-US" w:eastAsia="ar-SA"/>
        </w:rPr>
      </w:pPr>
      <w:r w:rsidRPr="006E4B2E">
        <w:rPr>
          <w:rFonts w:asciiTheme="majorHAnsi" w:eastAsia="Calibri" w:hAnsiTheme="majorHAnsi" w:cstheme="majorHAnsi"/>
          <w:color w:val="000000"/>
          <w:sz w:val="20"/>
          <w:szCs w:val="20"/>
          <w:lang w:val="en-US" w:eastAsia="ar-SA"/>
        </w:rPr>
        <w:t xml:space="preserve">Jones Lang LaSalle sp. z </w:t>
      </w:r>
      <w:proofErr w:type="spellStart"/>
      <w:r w:rsidRPr="006E4B2E">
        <w:rPr>
          <w:rFonts w:asciiTheme="majorHAnsi" w:eastAsia="Calibri" w:hAnsiTheme="majorHAnsi" w:cstheme="majorHAnsi"/>
          <w:color w:val="000000"/>
          <w:sz w:val="20"/>
          <w:szCs w:val="20"/>
          <w:lang w:val="en-US" w:eastAsia="ar-SA"/>
        </w:rPr>
        <w:t>o.o.</w:t>
      </w:r>
      <w:proofErr w:type="spellEnd"/>
      <w:r w:rsidRPr="006E4B2E">
        <w:rPr>
          <w:rFonts w:asciiTheme="majorHAnsi" w:eastAsia="Calibri" w:hAnsiTheme="majorHAnsi" w:cstheme="majorHAnsi"/>
          <w:color w:val="000000"/>
          <w:sz w:val="20"/>
          <w:szCs w:val="20"/>
          <w:lang w:val="en-US" w:eastAsia="ar-SA"/>
        </w:rPr>
        <w:t xml:space="preserve"> based in Warsaw, at Pl. </w:t>
      </w:r>
      <w:proofErr w:type="spellStart"/>
      <w:r w:rsidRPr="006E4B2E">
        <w:rPr>
          <w:rFonts w:asciiTheme="majorHAnsi" w:eastAsia="Calibri" w:hAnsiTheme="majorHAnsi" w:cstheme="majorHAnsi"/>
          <w:color w:val="000000"/>
          <w:sz w:val="20"/>
          <w:szCs w:val="20"/>
          <w:lang w:val="en-US" w:eastAsia="ar-SA"/>
        </w:rPr>
        <w:t>Europejski</w:t>
      </w:r>
      <w:proofErr w:type="spellEnd"/>
      <w:r w:rsidRPr="006E4B2E">
        <w:rPr>
          <w:rFonts w:asciiTheme="majorHAnsi" w:eastAsia="Calibri" w:hAnsiTheme="majorHAnsi" w:cstheme="majorHAnsi"/>
          <w:color w:val="000000"/>
          <w:sz w:val="20"/>
          <w:szCs w:val="20"/>
          <w:lang w:val="en-US" w:eastAsia="ar-SA"/>
        </w:rPr>
        <w:t xml:space="preserve"> 1, 00-844 Warsaw, registered in the National Court Register by the District Court for the Capital City of Warsaw in Warsaw, XIII Economic Division of the National Court Register under number KRS: 0000084148, NIP: 526-003-68-94, REGON: 010612787. You can contact JLL via a dedicated contact form on the website https://www.jll.pl/pl/zasady-ochrony-prywatnosci or by sending a request to unsubscribe from contact at </w:t>
      </w:r>
      <w:hyperlink r:id="rId18" w:history="1">
        <w:r w:rsidRPr="00301514">
          <w:rPr>
            <w:rStyle w:val="Hipercze"/>
            <w:rFonts w:asciiTheme="majorHAnsi" w:eastAsia="Calibri" w:hAnsiTheme="majorHAnsi" w:cstheme="majorHAnsi"/>
            <w:sz w:val="20"/>
            <w:szCs w:val="20"/>
            <w:lang w:val="en-US" w:eastAsia="ar-SA"/>
          </w:rPr>
          <w:t>unsubscribe@jll.com</w:t>
        </w:r>
      </w:hyperlink>
    </w:p>
    <w:p w14:paraId="5A77AD58" w14:textId="45A332C7" w:rsidR="006E4B2E" w:rsidRDefault="006E4B2E" w:rsidP="006E4B2E">
      <w:pPr>
        <w:pStyle w:val="Akapitzlist"/>
        <w:numPr>
          <w:ilvl w:val="3"/>
          <w:numId w:val="6"/>
        </w:numPr>
        <w:spacing w:line="276" w:lineRule="auto"/>
        <w:ind w:left="567"/>
        <w:jc w:val="both"/>
        <w:rPr>
          <w:rFonts w:asciiTheme="majorHAnsi" w:eastAsia="Calibri" w:hAnsiTheme="majorHAnsi" w:cstheme="majorHAnsi"/>
          <w:color w:val="000000"/>
          <w:sz w:val="20"/>
          <w:szCs w:val="20"/>
          <w:lang w:val="en-US" w:eastAsia="ar-SA"/>
        </w:rPr>
      </w:pPr>
      <w:r w:rsidRPr="006E4B2E">
        <w:rPr>
          <w:rFonts w:asciiTheme="majorHAnsi" w:eastAsia="Calibri" w:hAnsiTheme="majorHAnsi" w:cstheme="majorHAnsi"/>
          <w:color w:val="000000"/>
          <w:sz w:val="20"/>
          <w:szCs w:val="20"/>
          <w:lang w:val="en-US" w:eastAsia="ar-SA"/>
        </w:rPr>
        <w:t xml:space="preserve">HAYS Poland sp. z </w:t>
      </w:r>
      <w:proofErr w:type="spellStart"/>
      <w:r w:rsidRPr="006E4B2E">
        <w:rPr>
          <w:rFonts w:asciiTheme="majorHAnsi" w:eastAsia="Calibri" w:hAnsiTheme="majorHAnsi" w:cstheme="majorHAnsi"/>
          <w:color w:val="000000"/>
          <w:sz w:val="20"/>
          <w:szCs w:val="20"/>
          <w:lang w:val="en-US" w:eastAsia="ar-SA"/>
        </w:rPr>
        <w:t>o.o.</w:t>
      </w:r>
      <w:proofErr w:type="spellEnd"/>
      <w:r w:rsidRPr="006E4B2E">
        <w:rPr>
          <w:rFonts w:asciiTheme="majorHAnsi" w:eastAsia="Calibri" w:hAnsiTheme="majorHAnsi" w:cstheme="majorHAnsi"/>
          <w:color w:val="000000"/>
          <w:sz w:val="20"/>
          <w:szCs w:val="20"/>
          <w:lang w:val="en-US" w:eastAsia="ar-SA"/>
        </w:rPr>
        <w:t xml:space="preserve"> is an employment agency registered under number 361 in the employment agency register maintained by the Marshal of the </w:t>
      </w:r>
      <w:proofErr w:type="spellStart"/>
      <w:r w:rsidRPr="006E4B2E">
        <w:rPr>
          <w:rFonts w:asciiTheme="majorHAnsi" w:eastAsia="Calibri" w:hAnsiTheme="majorHAnsi" w:cstheme="majorHAnsi"/>
          <w:color w:val="000000"/>
          <w:sz w:val="20"/>
          <w:szCs w:val="20"/>
          <w:lang w:val="en-US" w:eastAsia="ar-SA"/>
        </w:rPr>
        <w:t>Mazowieckie</w:t>
      </w:r>
      <w:proofErr w:type="spellEnd"/>
      <w:r w:rsidRPr="006E4B2E">
        <w:rPr>
          <w:rFonts w:asciiTheme="majorHAnsi" w:eastAsia="Calibri" w:hAnsiTheme="majorHAnsi" w:cstheme="majorHAnsi"/>
          <w:color w:val="000000"/>
          <w:sz w:val="20"/>
          <w:szCs w:val="20"/>
          <w:lang w:val="en-US" w:eastAsia="ar-SA"/>
        </w:rPr>
        <w:t xml:space="preserve"> Voivodeship, based in Warsaw (00-008) at </w:t>
      </w:r>
      <w:proofErr w:type="spellStart"/>
      <w:r w:rsidRPr="006E4B2E">
        <w:rPr>
          <w:rFonts w:asciiTheme="majorHAnsi" w:eastAsia="Calibri" w:hAnsiTheme="majorHAnsi" w:cstheme="majorHAnsi"/>
          <w:color w:val="000000"/>
          <w:sz w:val="20"/>
          <w:szCs w:val="20"/>
          <w:lang w:val="en-US" w:eastAsia="ar-SA"/>
        </w:rPr>
        <w:t>ul</w:t>
      </w:r>
      <w:proofErr w:type="spellEnd"/>
      <w:r w:rsidRPr="006E4B2E">
        <w:rPr>
          <w:rFonts w:asciiTheme="majorHAnsi" w:eastAsia="Calibri" w:hAnsiTheme="majorHAnsi" w:cstheme="majorHAnsi"/>
          <w:color w:val="000000"/>
          <w:sz w:val="20"/>
          <w:szCs w:val="20"/>
          <w:lang w:val="en-US" w:eastAsia="ar-SA"/>
        </w:rPr>
        <w:t xml:space="preserve">. </w:t>
      </w:r>
      <w:proofErr w:type="spellStart"/>
      <w:r w:rsidRPr="006E4B2E">
        <w:rPr>
          <w:rFonts w:asciiTheme="majorHAnsi" w:eastAsia="Calibri" w:hAnsiTheme="majorHAnsi" w:cstheme="majorHAnsi"/>
          <w:color w:val="000000"/>
          <w:sz w:val="20"/>
          <w:szCs w:val="20"/>
          <w:lang w:val="en-US" w:eastAsia="ar-SA"/>
        </w:rPr>
        <w:t>Marszałkowska</w:t>
      </w:r>
      <w:proofErr w:type="spellEnd"/>
      <w:r w:rsidRPr="006E4B2E">
        <w:rPr>
          <w:rFonts w:asciiTheme="majorHAnsi" w:eastAsia="Calibri" w:hAnsiTheme="majorHAnsi" w:cstheme="majorHAnsi"/>
          <w:color w:val="000000"/>
          <w:sz w:val="20"/>
          <w:szCs w:val="20"/>
          <w:lang w:val="en-US" w:eastAsia="ar-SA"/>
        </w:rPr>
        <w:t xml:space="preserve"> 126/134, registered in the National Court Register by the District Court for the Capital City of Warsaw, XII Economic Division KRS, under number 0000165021. You can contact HAYS Poland at </w:t>
      </w:r>
      <w:hyperlink r:id="rId19" w:history="1">
        <w:r w:rsidRPr="00301514">
          <w:rPr>
            <w:rStyle w:val="Hipercze"/>
            <w:rFonts w:asciiTheme="majorHAnsi" w:eastAsia="Calibri" w:hAnsiTheme="majorHAnsi" w:cstheme="majorHAnsi"/>
            <w:sz w:val="20"/>
            <w:szCs w:val="20"/>
            <w:lang w:val="en-US" w:eastAsia="ar-SA"/>
          </w:rPr>
          <w:t>zapytania@hays.pl</w:t>
        </w:r>
      </w:hyperlink>
    </w:p>
    <w:p w14:paraId="22883164" w14:textId="38CAE31D" w:rsidR="006E4B2E" w:rsidRPr="006E4B2E" w:rsidRDefault="006E4B2E" w:rsidP="006E4B2E">
      <w:pPr>
        <w:pStyle w:val="Akapitzlist"/>
        <w:numPr>
          <w:ilvl w:val="3"/>
          <w:numId w:val="6"/>
        </w:numPr>
        <w:spacing w:line="276" w:lineRule="auto"/>
        <w:ind w:left="567"/>
        <w:jc w:val="both"/>
        <w:rPr>
          <w:rFonts w:asciiTheme="majorHAnsi" w:eastAsia="Calibri" w:hAnsiTheme="majorHAnsi" w:cstheme="majorHAnsi"/>
          <w:color w:val="000000"/>
          <w:sz w:val="20"/>
          <w:szCs w:val="20"/>
          <w:lang w:val="en-US" w:eastAsia="ar-SA"/>
        </w:rPr>
      </w:pPr>
      <w:r w:rsidRPr="006E4B2E">
        <w:rPr>
          <w:rFonts w:asciiTheme="majorHAnsi" w:eastAsia="Calibri" w:hAnsiTheme="majorHAnsi" w:cstheme="majorHAnsi"/>
          <w:color w:val="000000"/>
          <w:sz w:val="20"/>
          <w:szCs w:val="20"/>
          <w:lang w:val="en-US" w:eastAsia="ar-SA"/>
        </w:rPr>
        <w:t xml:space="preserve"> ALTO Tax Limited Liability Company based in Warsaw (00-189), at </w:t>
      </w:r>
      <w:proofErr w:type="spellStart"/>
      <w:r w:rsidRPr="006E4B2E">
        <w:rPr>
          <w:rFonts w:asciiTheme="majorHAnsi" w:eastAsia="Calibri" w:hAnsiTheme="majorHAnsi" w:cstheme="majorHAnsi"/>
          <w:color w:val="000000"/>
          <w:sz w:val="20"/>
          <w:szCs w:val="20"/>
          <w:lang w:val="en-US" w:eastAsia="ar-SA"/>
        </w:rPr>
        <w:t>ul</w:t>
      </w:r>
      <w:proofErr w:type="spellEnd"/>
      <w:r w:rsidRPr="006E4B2E">
        <w:rPr>
          <w:rFonts w:asciiTheme="majorHAnsi" w:eastAsia="Calibri" w:hAnsiTheme="majorHAnsi" w:cstheme="majorHAnsi"/>
          <w:color w:val="000000"/>
          <w:sz w:val="20"/>
          <w:szCs w:val="20"/>
          <w:lang w:val="en-US" w:eastAsia="ar-SA"/>
        </w:rPr>
        <w:t xml:space="preserve">. </w:t>
      </w:r>
      <w:proofErr w:type="spellStart"/>
      <w:r w:rsidRPr="006E4B2E">
        <w:rPr>
          <w:rFonts w:asciiTheme="majorHAnsi" w:eastAsia="Calibri" w:hAnsiTheme="majorHAnsi" w:cstheme="majorHAnsi"/>
          <w:color w:val="000000"/>
          <w:sz w:val="20"/>
          <w:szCs w:val="20"/>
          <w:lang w:val="en-US" w:eastAsia="ar-SA"/>
        </w:rPr>
        <w:t>Inflancka</w:t>
      </w:r>
      <w:proofErr w:type="spellEnd"/>
      <w:r w:rsidRPr="006E4B2E">
        <w:rPr>
          <w:rFonts w:asciiTheme="majorHAnsi" w:eastAsia="Calibri" w:hAnsiTheme="majorHAnsi" w:cstheme="majorHAnsi"/>
          <w:color w:val="000000"/>
          <w:sz w:val="20"/>
          <w:szCs w:val="20"/>
          <w:lang w:val="en-US" w:eastAsia="ar-SA"/>
        </w:rPr>
        <w:t xml:space="preserve"> 4b, building C, registered in the National Court Register by the District Court for the Capital City of Warsaw in Warsaw, XII Economic Division of the National Court Register, under number 0000465944, NIP: 5252515019, REGON: 144777949. Contact details: you can contact the Administrator via email at rodo@altoadvisory.pl or in writing at the registered office address.</w:t>
      </w:r>
    </w:p>
    <w:p w14:paraId="5DDB862B" w14:textId="77777777" w:rsidR="006E4B2E" w:rsidRPr="006E4B2E" w:rsidRDefault="006E4B2E" w:rsidP="006E4B2E">
      <w:pPr>
        <w:spacing w:line="276" w:lineRule="auto"/>
        <w:jc w:val="both"/>
        <w:rPr>
          <w:rFonts w:asciiTheme="majorHAnsi" w:eastAsia="Calibri" w:hAnsiTheme="majorHAnsi" w:cstheme="majorHAnsi"/>
          <w:color w:val="000000"/>
          <w:sz w:val="20"/>
          <w:szCs w:val="20"/>
          <w:lang w:val="en-US" w:eastAsia="ar-SA"/>
        </w:rPr>
      </w:pPr>
    </w:p>
    <w:p w14:paraId="49B70C57" w14:textId="70EF917E" w:rsidR="006E4B2E" w:rsidRPr="006E4B2E" w:rsidRDefault="006E4B2E" w:rsidP="006E4B2E">
      <w:pPr>
        <w:spacing w:line="276" w:lineRule="auto"/>
        <w:jc w:val="center"/>
        <w:rPr>
          <w:rFonts w:asciiTheme="majorHAnsi" w:eastAsia="Calibri" w:hAnsiTheme="majorHAnsi" w:cstheme="majorHAnsi"/>
          <w:b/>
          <w:bCs/>
          <w:color w:val="000000"/>
          <w:sz w:val="28"/>
          <w:szCs w:val="28"/>
          <w:lang w:val="en-US" w:eastAsia="ar-SA"/>
        </w:rPr>
      </w:pPr>
      <w:r w:rsidRPr="006E4B2E">
        <w:rPr>
          <w:rFonts w:asciiTheme="majorHAnsi" w:eastAsia="Calibri" w:hAnsiTheme="majorHAnsi" w:cstheme="majorHAnsi"/>
          <w:b/>
          <w:bCs/>
          <w:color w:val="000000"/>
          <w:sz w:val="28"/>
          <w:szCs w:val="28"/>
          <w:lang w:val="en-US" w:eastAsia="ar-SA"/>
        </w:rPr>
        <w:t>Purposes and legal bases for processing personal data</w:t>
      </w:r>
    </w:p>
    <w:p w14:paraId="0E6154F4" w14:textId="77777777" w:rsidR="006E4B2E" w:rsidRPr="006E4B2E" w:rsidRDefault="006E4B2E" w:rsidP="006E4B2E">
      <w:pPr>
        <w:spacing w:line="276" w:lineRule="auto"/>
        <w:jc w:val="both"/>
        <w:rPr>
          <w:rFonts w:asciiTheme="majorHAnsi" w:eastAsia="Calibri" w:hAnsiTheme="majorHAnsi" w:cstheme="majorHAnsi"/>
          <w:color w:val="000000"/>
          <w:sz w:val="20"/>
          <w:szCs w:val="20"/>
          <w:lang w:val="en-US" w:eastAsia="ar-SA"/>
        </w:rPr>
      </w:pPr>
      <w:r w:rsidRPr="006E4B2E">
        <w:rPr>
          <w:rFonts w:asciiTheme="majorHAnsi" w:eastAsia="Calibri" w:hAnsiTheme="majorHAnsi" w:cstheme="majorHAnsi"/>
          <w:color w:val="000000"/>
          <w:sz w:val="20"/>
          <w:szCs w:val="20"/>
          <w:lang w:val="en-US" w:eastAsia="ar-SA"/>
        </w:rPr>
        <w:t>Co-administrators will process your personal data for the purpose of:</w:t>
      </w:r>
    </w:p>
    <w:p w14:paraId="4704C4F8" w14:textId="583CAACD" w:rsidR="006E4B2E" w:rsidRPr="006E4B2E" w:rsidRDefault="006E4B2E" w:rsidP="006E4B2E">
      <w:pPr>
        <w:spacing w:line="276" w:lineRule="auto"/>
        <w:jc w:val="both"/>
        <w:rPr>
          <w:rFonts w:asciiTheme="majorHAnsi" w:eastAsia="Calibri" w:hAnsiTheme="majorHAnsi" w:cstheme="majorHAnsi"/>
          <w:color w:val="000000"/>
          <w:sz w:val="20"/>
          <w:szCs w:val="20"/>
          <w:lang w:val="en-US" w:eastAsia="ar-SA"/>
        </w:rPr>
      </w:pPr>
      <w:r>
        <w:rPr>
          <w:rFonts w:asciiTheme="majorHAnsi" w:eastAsia="Calibri" w:hAnsiTheme="majorHAnsi" w:cstheme="majorHAnsi"/>
          <w:color w:val="000000"/>
          <w:sz w:val="20"/>
          <w:szCs w:val="20"/>
          <w:lang w:val="en-US" w:eastAsia="ar-SA"/>
        </w:rPr>
        <w:t xml:space="preserve">1) </w:t>
      </w:r>
      <w:r w:rsidRPr="006E4B2E">
        <w:rPr>
          <w:rFonts w:asciiTheme="majorHAnsi" w:eastAsia="Calibri" w:hAnsiTheme="majorHAnsi" w:cstheme="majorHAnsi"/>
          <w:color w:val="000000"/>
          <w:sz w:val="20"/>
          <w:szCs w:val="20"/>
          <w:lang w:val="en-US" w:eastAsia="ar-SA"/>
        </w:rPr>
        <w:t>sending information about the marketing of products and services of the Co-administrators, including sending the report, based on Article 6(1)(f) of the GDPR in connection with the Act of 18 July 2002 on providing services by electronic means, entering personal data means voluntary consent to receiving information about the marketing of products and services of the Co-administrators.</w:t>
      </w:r>
    </w:p>
    <w:p w14:paraId="1D053E01" w14:textId="77777777" w:rsidR="006E4B2E" w:rsidRPr="006E4B2E" w:rsidRDefault="006E4B2E" w:rsidP="006E4B2E">
      <w:pPr>
        <w:spacing w:line="276" w:lineRule="auto"/>
        <w:jc w:val="both"/>
        <w:rPr>
          <w:rFonts w:asciiTheme="majorHAnsi" w:eastAsia="Calibri" w:hAnsiTheme="majorHAnsi" w:cstheme="majorHAnsi"/>
          <w:color w:val="000000"/>
          <w:sz w:val="20"/>
          <w:szCs w:val="20"/>
          <w:lang w:val="en-US" w:eastAsia="ar-SA"/>
        </w:rPr>
      </w:pPr>
      <w:r w:rsidRPr="006E4B2E">
        <w:rPr>
          <w:rFonts w:asciiTheme="majorHAnsi" w:eastAsia="Calibri" w:hAnsiTheme="majorHAnsi" w:cstheme="majorHAnsi"/>
          <w:color w:val="000000"/>
          <w:sz w:val="20"/>
          <w:szCs w:val="20"/>
          <w:lang w:val="en-US" w:eastAsia="ar-SA"/>
        </w:rPr>
        <w:t>2) possible establishment, pursuit, or defense against claims, the legal basis for processing data is the necessity of processing to realize the legally justified interest of the Co-administrators. In this case, the justified interest of the Co-administrators is the possibility of establishing, pursuing, or defending against claims (Article 6(1)(f) GDPR).</w:t>
      </w:r>
    </w:p>
    <w:p w14:paraId="6D287305" w14:textId="77777777" w:rsidR="006E4B2E" w:rsidRPr="006E4B2E" w:rsidRDefault="006E4B2E" w:rsidP="006E4B2E">
      <w:pPr>
        <w:spacing w:line="276" w:lineRule="auto"/>
        <w:jc w:val="both"/>
        <w:rPr>
          <w:rFonts w:asciiTheme="majorHAnsi" w:eastAsia="Calibri" w:hAnsiTheme="majorHAnsi" w:cstheme="majorHAnsi"/>
          <w:color w:val="000000"/>
          <w:sz w:val="20"/>
          <w:szCs w:val="20"/>
          <w:lang w:val="en-US" w:eastAsia="ar-SA"/>
        </w:rPr>
      </w:pPr>
    </w:p>
    <w:p w14:paraId="43D16BAC" w14:textId="1DF79896" w:rsidR="006E4B2E" w:rsidRPr="006E4B2E" w:rsidRDefault="006E4B2E" w:rsidP="006E4B2E">
      <w:pPr>
        <w:pStyle w:val="Akapitzlist"/>
        <w:numPr>
          <w:ilvl w:val="0"/>
          <w:numId w:val="10"/>
        </w:numPr>
        <w:spacing w:line="276" w:lineRule="auto"/>
        <w:jc w:val="both"/>
        <w:rPr>
          <w:rFonts w:asciiTheme="majorHAnsi" w:eastAsia="Calibri" w:hAnsiTheme="majorHAnsi" w:cstheme="majorHAnsi"/>
          <w:b/>
          <w:bCs/>
          <w:color w:val="000000"/>
          <w:sz w:val="20"/>
          <w:szCs w:val="20"/>
          <w:lang w:eastAsia="ar-SA"/>
        </w:rPr>
      </w:pPr>
      <w:r w:rsidRPr="006E4B2E">
        <w:rPr>
          <w:rFonts w:asciiTheme="majorHAnsi" w:eastAsia="Calibri" w:hAnsiTheme="majorHAnsi" w:cstheme="majorHAnsi"/>
          <w:b/>
          <w:bCs/>
          <w:color w:val="000000"/>
          <w:sz w:val="20"/>
          <w:szCs w:val="20"/>
          <w:lang w:eastAsia="ar-SA"/>
        </w:rPr>
        <w:lastRenderedPageBreak/>
        <w:t xml:space="preserve">Data </w:t>
      </w:r>
      <w:proofErr w:type="spellStart"/>
      <w:r w:rsidRPr="006E4B2E">
        <w:rPr>
          <w:rFonts w:asciiTheme="majorHAnsi" w:eastAsia="Calibri" w:hAnsiTheme="majorHAnsi" w:cstheme="majorHAnsi"/>
          <w:b/>
          <w:bCs/>
          <w:color w:val="000000"/>
          <w:sz w:val="20"/>
          <w:szCs w:val="20"/>
          <w:lang w:eastAsia="ar-SA"/>
        </w:rPr>
        <w:t>recipients</w:t>
      </w:r>
      <w:proofErr w:type="spellEnd"/>
    </w:p>
    <w:p w14:paraId="541C6BD7" w14:textId="77777777" w:rsidR="006E4B2E" w:rsidRPr="006E4B2E" w:rsidRDefault="006E4B2E" w:rsidP="006E4B2E">
      <w:pPr>
        <w:spacing w:line="276" w:lineRule="auto"/>
        <w:jc w:val="both"/>
        <w:rPr>
          <w:rFonts w:asciiTheme="majorHAnsi" w:eastAsia="Calibri" w:hAnsiTheme="majorHAnsi" w:cstheme="majorHAnsi"/>
          <w:color w:val="000000"/>
          <w:sz w:val="20"/>
          <w:szCs w:val="20"/>
          <w:lang w:val="en-US" w:eastAsia="ar-SA"/>
        </w:rPr>
      </w:pPr>
      <w:r w:rsidRPr="006E4B2E">
        <w:rPr>
          <w:rFonts w:asciiTheme="majorHAnsi" w:eastAsia="Calibri" w:hAnsiTheme="majorHAnsi" w:cstheme="majorHAnsi"/>
          <w:color w:val="000000"/>
          <w:sz w:val="20"/>
          <w:szCs w:val="20"/>
          <w:lang w:val="en-US" w:eastAsia="ar-SA"/>
        </w:rPr>
        <w:t>Recipients of your personal data are entities to which the Administrator entrusts the performance of activities involving the processing of personal data, particularly in terms of email handling, hosting, IT, administrative, legal, or advisory services. Recipients of your personal data may also be entities or bodies authorized to receive your data – only in justified cases and based on commonly applicable legal provisions.</w:t>
      </w:r>
    </w:p>
    <w:p w14:paraId="61620672" w14:textId="77777777" w:rsidR="006E4B2E" w:rsidRPr="006E4B2E" w:rsidRDefault="006E4B2E" w:rsidP="006E4B2E">
      <w:pPr>
        <w:spacing w:line="276" w:lineRule="auto"/>
        <w:jc w:val="both"/>
        <w:rPr>
          <w:rFonts w:asciiTheme="majorHAnsi" w:eastAsia="Calibri" w:hAnsiTheme="majorHAnsi" w:cstheme="majorHAnsi"/>
          <w:color w:val="000000"/>
          <w:sz w:val="20"/>
          <w:szCs w:val="20"/>
          <w:lang w:val="en-US" w:eastAsia="ar-SA"/>
        </w:rPr>
      </w:pPr>
    </w:p>
    <w:p w14:paraId="089E4079" w14:textId="0F2E0906" w:rsidR="006E4B2E" w:rsidRPr="006E4B2E" w:rsidRDefault="006E4B2E" w:rsidP="006E4B2E">
      <w:pPr>
        <w:pStyle w:val="Akapitzlist"/>
        <w:numPr>
          <w:ilvl w:val="0"/>
          <w:numId w:val="10"/>
        </w:numPr>
        <w:spacing w:line="276" w:lineRule="auto"/>
        <w:jc w:val="both"/>
        <w:rPr>
          <w:rFonts w:asciiTheme="majorHAnsi" w:eastAsia="Calibri" w:hAnsiTheme="majorHAnsi" w:cstheme="majorHAnsi"/>
          <w:b/>
          <w:bCs/>
          <w:color w:val="000000"/>
          <w:sz w:val="20"/>
          <w:szCs w:val="20"/>
          <w:lang w:eastAsia="ar-SA"/>
        </w:rPr>
      </w:pPr>
      <w:r w:rsidRPr="006E4B2E">
        <w:rPr>
          <w:rFonts w:asciiTheme="majorHAnsi" w:eastAsia="Calibri" w:hAnsiTheme="majorHAnsi" w:cstheme="majorHAnsi"/>
          <w:b/>
          <w:bCs/>
          <w:color w:val="000000"/>
          <w:sz w:val="20"/>
          <w:szCs w:val="20"/>
          <w:lang w:eastAsia="ar-SA"/>
        </w:rPr>
        <w:t xml:space="preserve">Data </w:t>
      </w:r>
      <w:proofErr w:type="spellStart"/>
      <w:r w:rsidRPr="006E4B2E">
        <w:rPr>
          <w:rFonts w:asciiTheme="majorHAnsi" w:eastAsia="Calibri" w:hAnsiTheme="majorHAnsi" w:cstheme="majorHAnsi"/>
          <w:b/>
          <w:bCs/>
          <w:color w:val="000000"/>
          <w:sz w:val="20"/>
          <w:szCs w:val="20"/>
          <w:lang w:eastAsia="ar-SA"/>
        </w:rPr>
        <w:t>retention</w:t>
      </w:r>
      <w:proofErr w:type="spellEnd"/>
      <w:r w:rsidRPr="006E4B2E">
        <w:rPr>
          <w:rFonts w:asciiTheme="majorHAnsi" w:eastAsia="Calibri" w:hAnsiTheme="majorHAnsi" w:cstheme="majorHAnsi"/>
          <w:b/>
          <w:bCs/>
          <w:color w:val="000000"/>
          <w:sz w:val="20"/>
          <w:szCs w:val="20"/>
          <w:lang w:eastAsia="ar-SA"/>
        </w:rPr>
        <w:t xml:space="preserve"> period</w:t>
      </w:r>
    </w:p>
    <w:p w14:paraId="3A1C1B81" w14:textId="77777777" w:rsidR="006E4B2E" w:rsidRPr="006E4B2E" w:rsidRDefault="006E4B2E" w:rsidP="006E4B2E">
      <w:pPr>
        <w:spacing w:line="276" w:lineRule="auto"/>
        <w:jc w:val="both"/>
        <w:rPr>
          <w:rFonts w:asciiTheme="majorHAnsi" w:eastAsia="Calibri" w:hAnsiTheme="majorHAnsi" w:cstheme="majorHAnsi"/>
          <w:color w:val="000000"/>
          <w:sz w:val="20"/>
          <w:szCs w:val="20"/>
          <w:lang w:val="en-US" w:eastAsia="ar-SA"/>
        </w:rPr>
      </w:pPr>
      <w:r w:rsidRPr="006E4B2E">
        <w:rPr>
          <w:rFonts w:asciiTheme="majorHAnsi" w:eastAsia="Calibri" w:hAnsiTheme="majorHAnsi" w:cstheme="majorHAnsi"/>
          <w:color w:val="000000"/>
          <w:sz w:val="20"/>
          <w:szCs w:val="20"/>
          <w:lang w:val="en-US" w:eastAsia="ar-SA"/>
        </w:rPr>
        <w:t>In the case of processing for the purpose of pursuing or defending against claims – data will be processed until the expiration of claims according to the commonly applicable Polish law.</w:t>
      </w:r>
    </w:p>
    <w:p w14:paraId="6357EA85" w14:textId="77777777" w:rsidR="006E4B2E" w:rsidRPr="006E4B2E" w:rsidRDefault="006E4B2E" w:rsidP="006E4B2E">
      <w:pPr>
        <w:spacing w:line="276" w:lineRule="auto"/>
        <w:jc w:val="both"/>
        <w:rPr>
          <w:rFonts w:asciiTheme="majorHAnsi" w:eastAsia="Calibri" w:hAnsiTheme="majorHAnsi" w:cstheme="majorHAnsi"/>
          <w:color w:val="000000"/>
          <w:sz w:val="20"/>
          <w:szCs w:val="20"/>
          <w:lang w:val="en-US" w:eastAsia="ar-SA"/>
        </w:rPr>
      </w:pPr>
      <w:r w:rsidRPr="006E4B2E">
        <w:rPr>
          <w:rFonts w:asciiTheme="majorHAnsi" w:eastAsia="Calibri" w:hAnsiTheme="majorHAnsi" w:cstheme="majorHAnsi"/>
          <w:color w:val="000000"/>
          <w:sz w:val="20"/>
          <w:szCs w:val="20"/>
          <w:lang w:val="en-US" w:eastAsia="ar-SA"/>
        </w:rPr>
        <w:t>When the basis for processing is a justified interest – data will be processed until an objection is made.</w:t>
      </w:r>
    </w:p>
    <w:p w14:paraId="3ECCD52C" w14:textId="77777777" w:rsidR="006E4B2E" w:rsidRPr="006E4B2E" w:rsidRDefault="006E4B2E" w:rsidP="006E4B2E">
      <w:pPr>
        <w:spacing w:line="276" w:lineRule="auto"/>
        <w:jc w:val="both"/>
        <w:rPr>
          <w:rFonts w:asciiTheme="majorHAnsi" w:eastAsia="Calibri" w:hAnsiTheme="majorHAnsi" w:cstheme="majorHAnsi"/>
          <w:color w:val="000000"/>
          <w:sz w:val="20"/>
          <w:szCs w:val="20"/>
          <w:lang w:val="en-US" w:eastAsia="ar-SA"/>
        </w:rPr>
      </w:pPr>
      <w:r w:rsidRPr="006E4B2E">
        <w:rPr>
          <w:rFonts w:asciiTheme="majorHAnsi" w:eastAsia="Calibri" w:hAnsiTheme="majorHAnsi" w:cstheme="majorHAnsi"/>
          <w:color w:val="000000"/>
          <w:sz w:val="20"/>
          <w:szCs w:val="20"/>
          <w:lang w:val="en-US" w:eastAsia="ar-SA"/>
        </w:rPr>
        <w:t xml:space="preserve">When the basis for processing is consent, until it is withdrawn. The data subject has the right to withdraw consent at any time. The withdrawal of consent does not affect the lawfulness of processing carried out </w:t>
      </w:r>
      <w:proofErr w:type="gramStart"/>
      <w:r w:rsidRPr="006E4B2E">
        <w:rPr>
          <w:rFonts w:asciiTheme="majorHAnsi" w:eastAsia="Calibri" w:hAnsiTheme="majorHAnsi" w:cstheme="majorHAnsi"/>
          <w:color w:val="000000"/>
          <w:sz w:val="20"/>
          <w:szCs w:val="20"/>
          <w:lang w:val="en-US" w:eastAsia="ar-SA"/>
        </w:rPr>
        <w:t>on the basis of</w:t>
      </w:r>
      <w:proofErr w:type="gramEnd"/>
      <w:r w:rsidRPr="006E4B2E">
        <w:rPr>
          <w:rFonts w:asciiTheme="majorHAnsi" w:eastAsia="Calibri" w:hAnsiTheme="majorHAnsi" w:cstheme="majorHAnsi"/>
          <w:color w:val="000000"/>
          <w:sz w:val="20"/>
          <w:szCs w:val="20"/>
          <w:lang w:val="en-US" w:eastAsia="ar-SA"/>
        </w:rPr>
        <w:t xml:space="preserve"> consent before its withdrawal.</w:t>
      </w:r>
    </w:p>
    <w:p w14:paraId="531ABF31" w14:textId="77777777" w:rsidR="006E4B2E" w:rsidRPr="006E4B2E" w:rsidRDefault="006E4B2E" w:rsidP="006E4B2E">
      <w:pPr>
        <w:spacing w:line="276" w:lineRule="auto"/>
        <w:jc w:val="both"/>
        <w:rPr>
          <w:rFonts w:asciiTheme="majorHAnsi" w:eastAsia="Calibri" w:hAnsiTheme="majorHAnsi" w:cstheme="majorHAnsi"/>
          <w:color w:val="000000"/>
          <w:sz w:val="20"/>
          <w:szCs w:val="20"/>
          <w:lang w:val="en-US" w:eastAsia="ar-SA"/>
        </w:rPr>
      </w:pPr>
    </w:p>
    <w:p w14:paraId="44259C35" w14:textId="3590C133" w:rsidR="006E4B2E" w:rsidRPr="006E4B2E" w:rsidRDefault="006E4B2E" w:rsidP="006E4B2E">
      <w:pPr>
        <w:pStyle w:val="Akapitzlist"/>
        <w:numPr>
          <w:ilvl w:val="0"/>
          <w:numId w:val="10"/>
        </w:numPr>
        <w:spacing w:line="276" w:lineRule="auto"/>
        <w:jc w:val="both"/>
        <w:rPr>
          <w:rFonts w:asciiTheme="majorHAnsi" w:eastAsia="Calibri" w:hAnsiTheme="majorHAnsi" w:cstheme="majorHAnsi"/>
          <w:b/>
          <w:bCs/>
          <w:color w:val="000000"/>
          <w:sz w:val="20"/>
          <w:szCs w:val="20"/>
          <w:lang w:val="en-US" w:eastAsia="ar-SA"/>
        </w:rPr>
      </w:pPr>
      <w:r w:rsidRPr="006E4B2E">
        <w:rPr>
          <w:rFonts w:asciiTheme="majorHAnsi" w:eastAsia="Calibri" w:hAnsiTheme="majorHAnsi" w:cstheme="majorHAnsi"/>
          <w:b/>
          <w:bCs/>
          <w:color w:val="000000"/>
          <w:sz w:val="20"/>
          <w:szCs w:val="20"/>
          <w:lang w:val="en-US" w:eastAsia="ar-SA"/>
        </w:rPr>
        <w:t>Rights of the data subjects</w:t>
      </w:r>
    </w:p>
    <w:p w14:paraId="71E67C2F" w14:textId="77777777" w:rsidR="006E4B2E" w:rsidRPr="006E4B2E" w:rsidRDefault="006E4B2E" w:rsidP="006E4B2E">
      <w:pPr>
        <w:spacing w:line="276" w:lineRule="auto"/>
        <w:jc w:val="both"/>
        <w:rPr>
          <w:rFonts w:asciiTheme="majorHAnsi" w:eastAsia="Calibri" w:hAnsiTheme="majorHAnsi" w:cstheme="majorHAnsi"/>
          <w:color w:val="000000"/>
          <w:sz w:val="20"/>
          <w:szCs w:val="20"/>
          <w:lang w:val="en-US" w:eastAsia="ar-SA"/>
        </w:rPr>
      </w:pPr>
      <w:r w:rsidRPr="006E4B2E">
        <w:rPr>
          <w:rFonts w:asciiTheme="majorHAnsi" w:eastAsia="Calibri" w:hAnsiTheme="majorHAnsi" w:cstheme="majorHAnsi"/>
          <w:color w:val="000000"/>
          <w:sz w:val="20"/>
          <w:szCs w:val="20"/>
          <w:lang w:val="en-US" w:eastAsia="ar-SA"/>
        </w:rPr>
        <w:t xml:space="preserve">In connection with the processing of personal data, the data subject is entitled to the rights </w:t>
      </w:r>
      <w:proofErr w:type="gramStart"/>
      <w:r w:rsidRPr="006E4B2E">
        <w:rPr>
          <w:rFonts w:asciiTheme="majorHAnsi" w:eastAsia="Calibri" w:hAnsiTheme="majorHAnsi" w:cstheme="majorHAnsi"/>
          <w:color w:val="000000"/>
          <w:sz w:val="20"/>
          <w:szCs w:val="20"/>
          <w:lang w:val="en-US" w:eastAsia="ar-SA"/>
        </w:rPr>
        <w:t>to:</w:t>
      </w:r>
      <w:proofErr w:type="gramEnd"/>
      <w:r w:rsidRPr="006E4B2E">
        <w:rPr>
          <w:rFonts w:asciiTheme="majorHAnsi" w:eastAsia="Calibri" w:hAnsiTheme="majorHAnsi" w:cstheme="majorHAnsi"/>
          <w:color w:val="000000"/>
          <w:sz w:val="20"/>
          <w:szCs w:val="20"/>
          <w:lang w:val="en-US" w:eastAsia="ar-SA"/>
        </w:rPr>
        <w:t xml:space="preserve"> access the data, rectify the data, delete the data, restrict data processing, transfer data, as well as lodge a complaint with the President of the Personal Data Protection Office.</w:t>
      </w:r>
    </w:p>
    <w:p w14:paraId="32371C99" w14:textId="77777777" w:rsidR="006E4B2E" w:rsidRPr="006E4B2E" w:rsidRDefault="006E4B2E" w:rsidP="006E4B2E">
      <w:pPr>
        <w:spacing w:line="276" w:lineRule="auto"/>
        <w:jc w:val="both"/>
        <w:rPr>
          <w:rFonts w:asciiTheme="majorHAnsi" w:eastAsia="Calibri" w:hAnsiTheme="majorHAnsi" w:cstheme="majorHAnsi"/>
          <w:color w:val="000000"/>
          <w:sz w:val="20"/>
          <w:szCs w:val="20"/>
          <w:lang w:val="en-US" w:eastAsia="ar-SA"/>
        </w:rPr>
      </w:pPr>
      <w:r w:rsidRPr="006E4B2E">
        <w:rPr>
          <w:rFonts w:asciiTheme="majorHAnsi" w:eastAsia="Calibri" w:hAnsiTheme="majorHAnsi" w:cstheme="majorHAnsi"/>
          <w:color w:val="000000"/>
          <w:sz w:val="20"/>
          <w:szCs w:val="20"/>
          <w:lang w:val="en-US" w:eastAsia="ar-SA"/>
        </w:rPr>
        <w:t xml:space="preserve">These rights are available to you in the cases and to the extent provided by commonly applicable legal provisions, </w:t>
      </w:r>
      <w:proofErr w:type="gramStart"/>
      <w:r w:rsidRPr="006E4B2E">
        <w:rPr>
          <w:rFonts w:asciiTheme="majorHAnsi" w:eastAsia="Calibri" w:hAnsiTheme="majorHAnsi" w:cstheme="majorHAnsi"/>
          <w:color w:val="000000"/>
          <w:sz w:val="20"/>
          <w:szCs w:val="20"/>
          <w:lang w:val="en-US" w:eastAsia="ar-SA"/>
        </w:rPr>
        <w:t>in particular</w:t>
      </w:r>
      <w:proofErr w:type="gramEnd"/>
      <w:r w:rsidRPr="006E4B2E">
        <w:rPr>
          <w:rFonts w:asciiTheme="majorHAnsi" w:eastAsia="Calibri" w:hAnsiTheme="majorHAnsi" w:cstheme="majorHAnsi"/>
          <w:color w:val="000000"/>
          <w:sz w:val="20"/>
          <w:szCs w:val="20"/>
          <w:lang w:val="en-US" w:eastAsia="ar-SA"/>
        </w:rPr>
        <w:t xml:space="preserve"> the provisions of the GDPR.</w:t>
      </w:r>
    </w:p>
    <w:p w14:paraId="0750E770" w14:textId="77777777" w:rsidR="006E4B2E" w:rsidRPr="006E4B2E" w:rsidRDefault="006E4B2E" w:rsidP="006E4B2E">
      <w:pPr>
        <w:spacing w:line="276" w:lineRule="auto"/>
        <w:jc w:val="both"/>
        <w:rPr>
          <w:rFonts w:asciiTheme="majorHAnsi" w:eastAsia="Calibri" w:hAnsiTheme="majorHAnsi" w:cstheme="majorHAnsi"/>
          <w:color w:val="000000"/>
          <w:sz w:val="20"/>
          <w:szCs w:val="20"/>
          <w:lang w:val="en-US" w:eastAsia="ar-SA"/>
        </w:rPr>
      </w:pPr>
      <w:r w:rsidRPr="006E4B2E">
        <w:rPr>
          <w:rFonts w:asciiTheme="majorHAnsi" w:eastAsia="Calibri" w:hAnsiTheme="majorHAnsi" w:cstheme="majorHAnsi"/>
          <w:color w:val="000000"/>
          <w:sz w:val="20"/>
          <w:szCs w:val="20"/>
          <w:lang w:val="en-US" w:eastAsia="ar-SA"/>
        </w:rPr>
        <w:t>Moreover, data subjects, in the scope of processing their personal data based on Article 6(1)(f) GDPR, also have the right to object to processing undertaken by the administrator in this scope – in accordance with Article 21 GDPR</w:t>
      </w:r>
    </w:p>
    <w:p w14:paraId="45CB5C99" w14:textId="77777777" w:rsidR="006E4B2E" w:rsidRPr="006E4B2E" w:rsidRDefault="006E4B2E" w:rsidP="006E4B2E">
      <w:pPr>
        <w:spacing w:line="276" w:lineRule="auto"/>
        <w:jc w:val="both"/>
        <w:rPr>
          <w:rFonts w:asciiTheme="majorHAnsi" w:eastAsia="Calibri" w:hAnsiTheme="majorHAnsi" w:cstheme="majorHAnsi"/>
          <w:color w:val="000000"/>
          <w:sz w:val="20"/>
          <w:szCs w:val="20"/>
          <w:lang w:val="en-US" w:eastAsia="ar-SA"/>
        </w:rPr>
      </w:pPr>
    </w:p>
    <w:p w14:paraId="4A54E2D5" w14:textId="4727AA4B" w:rsidR="006E4B2E" w:rsidRPr="006E4B2E" w:rsidRDefault="006E4B2E" w:rsidP="006E4B2E">
      <w:pPr>
        <w:pStyle w:val="Akapitzlist"/>
        <w:numPr>
          <w:ilvl w:val="0"/>
          <w:numId w:val="10"/>
        </w:numPr>
        <w:spacing w:line="276" w:lineRule="auto"/>
        <w:jc w:val="both"/>
        <w:rPr>
          <w:rFonts w:asciiTheme="majorHAnsi" w:eastAsia="Calibri" w:hAnsiTheme="majorHAnsi" w:cstheme="majorHAnsi"/>
          <w:b/>
          <w:bCs/>
          <w:color w:val="000000"/>
          <w:sz w:val="20"/>
          <w:szCs w:val="20"/>
          <w:lang w:val="en-US" w:eastAsia="ar-SA"/>
        </w:rPr>
      </w:pPr>
      <w:r w:rsidRPr="006E4B2E">
        <w:rPr>
          <w:rFonts w:asciiTheme="majorHAnsi" w:eastAsia="Calibri" w:hAnsiTheme="majorHAnsi" w:cstheme="majorHAnsi"/>
          <w:b/>
          <w:bCs/>
          <w:color w:val="000000"/>
          <w:sz w:val="20"/>
          <w:szCs w:val="20"/>
          <w:lang w:val="en-US" w:eastAsia="ar-SA"/>
        </w:rPr>
        <w:t xml:space="preserve">Information on the requirement/voluntariness of providing </w:t>
      </w:r>
      <w:proofErr w:type="gramStart"/>
      <w:r w:rsidRPr="006E4B2E">
        <w:rPr>
          <w:rFonts w:asciiTheme="majorHAnsi" w:eastAsia="Calibri" w:hAnsiTheme="majorHAnsi" w:cstheme="majorHAnsi"/>
          <w:b/>
          <w:bCs/>
          <w:color w:val="000000"/>
          <w:sz w:val="20"/>
          <w:szCs w:val="20"/>
          <w:lang w:val="en-US" w:eastAsia="ar-SA"/>
        </w:rPr>
        <w:t>data</w:t>
      </w:r>
      <w:proofErr w:type="gramEnd"/>
    </w:p>
    <w:p w14:paraId="358ECEF6" w14:textId="52B5C583" w:rsidR="006E4B2E" w:rsidRDefault="006E4B2E" w:rsidP="006E4B2E">
      <w:pPr>
        <w:spacing w:line="276" w:lineRule="auto"/>
        <w:jc w:val="both"/>
        <w:rPr>
          <w:rFonts w:asciiTheme="majorHAnsi" w:eastAsia="Calibri" w:hAnsiTheme="majorHAnsi" w:cstheme="majorHAnsi"/>
          <w:color w:val="000000"/>
          <w:sz w:val="20"/>
          <w:szCs w:val="20"/>
          <w:lang w:val="en-US" w:eastAsia="ar-SA"/>
        </w:rPr>
      </w:pPr>
      <w:r w:rsidRPr="006E4B2E">
        <w:rPr>
          <w:rFonts w:asciiTheme="majorHAnsi" w:eastAsia="Calibri" w:hAnsiTheme="majorHAnsi" w:cstheme="majorHAnsi"/>
          <w:color w:val="000000"/>
          <w:sz w:val="20"/>
          <w:szCs w:val="20"/>
          <w:lang w:val="en-US" w:eastAsia="ar-SA"/>
        </w:rPr>
        <w:t xml:space="preserve">Providing your personal data is voluntary but necessary to achieve the </w:t>
      </w:r>
      <w:proofErr w:type="gramStart"/>
      <w:r w:rsidRPr="006E4B2E">
        <w:rPr>
          <w:rFonts w:asciiTheme="majorHAnsi" w:eastAsia="Calibri" w:hAnsiTheme="majorHAnsi" w:cstheme="majorHAnsi"/>
          <w:color w:val="000000"/>
          <w:sz w:val="20"/>
          <w:szCs w:val="20"/>
          <w:lang w:val="en-US" w:eastAsia="ar-SA"/>
        </w:rPr>
        <w:t>aforementioned purposes</w:t>
      </w:r>
      <w:proofErr w:type="gramEnd"/>
      <w:r w:rsidRPr="006E4B2E">
        <w:rPr>
          <w:rFonts w:asciiTheme="majorHAnsi" w:eastAsia="Calibri" w:hAnsiTheme="majorHAnsi" w:cstheme="majorHAnsi"/>
          <w:color w:val="000000"/>
          <w:sz w:val="20"/>
          <w:szCs w:val="20"/>
          <w:lang w:val="en-US" w:eastAsia="ar-SA"/>
        </w:rPr>
        <w:t>.</w:t>
      </w:r>
    </w:p>
    <w:p w14:paraId="655D74C1" w14:textId="77777777" w:rsidR="006E4B2E" w:rsidRPr="006E4B2E" w:rsidRDefault="006E4B2E" w:rsidP="006E4B2E">
      <w:pPr>
        <w:spacing w:line="276" w:lineRule="auto"/>
        <w:jc w:val="both"/>
        <w:rPr>
          <w:rFonts w:asciiTheme="majorHAnsi" w:eastAsia="Calibri" w:hAnsiTheme="majorHAnsi" w:cstheme="majorHAnsi"/>
          <w:color w:val="000000"/>
          <w:sz w:val="20"/>
          <w:szCs w:val="20"/>
          <w:lang w:val="en-US" w:eastAsia="ar-SA"/>
        </w:rPr>
      </w:pPr>
    </w:p>
    <w:p w14:paraId="06E66593" w14:textId="2F0D29E9" w:rsidR="006E4B2E" w:rsidRPr="006E4B2E" w:rsidRDefault="006E4B2E" w:rsidP="006E4B2E">
      <w:pPr>
        <w:pStyle w:val="Akapitzlist"/>
        <w:numPr>
          <w:ilvl w:val="0"/>
          <w:numId w:val="10"/>
        </w:numPr>
        <w:spacing w:line="276" w:lineRule="auto"/>
        <w:jc w:val="both"/>
        <w:rPr>
          <w:rFonts w:asciiTheme="majorHAnsi" w:eastAsia="Calibri" w:hAnsiTheme="majorHAnsi" w:cstheme="majorHAnsi"/>
          <w:b/>
          <w:bCs/>
          <w:color w:val="000000"/>
          <w:sz w:val="20"/>
          <w:szCs w:val="20"/>
          <w:lang w:val="en-US" w:eastAsia="ar-SA"/>
        </w:rPr>
      </w:pPr>
      <w:r w:rsidRPr="006E4B2E">
        <w:rPr>
          <w:rFonts w:asciiTheme="majorHAnsi" w:eastAsia="Calibri" w:hAnsiTheme="majorHAnsi" w:cstheme="majorHAnsi"/>
          <w:b/>
          <w:bCs/>
          <w:color w:val="000000"/>
          <w:sz w:val="20"/>
          <w:szCs w:val="20"/>
          <w:lang w:val="en-US" w:eastAsia="ar-SA"/>
        </w:rPr>
        <w:t>Information on co-administration</w:t>
      </w:r>
    </w:p>
    <w:p w14:paraId="4FD35BB1" w14:textId="77777777" w:rsidR="006E4B2E" w:rsidRPr="006E4B2E" w:rsidRDefault="006E4B2E" w:rsidP="006E4B2E">
      <w:pPr>
        <w:spacing w:line="276" w:lineRule="auto"/>
        <w:jc w:val="both"/>
        <w:rPr>
          <w:rFonts w:asciiTheme="majorHAnsi" w:eastAsia="Calibri" w:hAnsiTheme="majorHAnsi" w:cstheme="majorHAnsi"/>
          <w:color w:val="000000"/>
          <w:sz w:val="20"/>
          <w:szCs w:val="20"/>
          <w:lang w:val="en-US" w:eastAsia="ar-SA"/>
        </w:rPr>
      </w:pPr>
      <w:r w:rsidRPr="006E4B2E">
        <w:rPr>
          <w:rFonts w:asciiTheme="majorHAnsi" w:eastAsia="Calibri" w:hAnsiTheme="majorHAnsi" w:cstheme="majorHAnsi"/>
          <w:color w:val="000000"/>
          <w:sz w:val="20"/>
          <w:szCs w:val="20"/>
          <w:lang w:val="en-US" w:eastAsia="ar-SA"/>
        </w:rPr>
        <w:t xml:space="preserve">As co-authors of the Report, we act </w:t>
      </w:r>
      <w:proofErr w:type="gramStart"/>
      <w:r w:rsidRPr="006E4B2E">
        <w:rPr>
          <w:rFonts w:asciiTheme="majorHAnsi" w:eastAsia="Calibri" w:hAnsiTheme="majorHAnsi" w:cstheme="majorHAnsi"/>
          <w:color w:val="000000"/>
          <w:sz w:val="20"/>
          <w:szCs w:val="20"/>
          <w:lang w:val="en-US" w:eastAsia="ar-SA"/>
        </w:rPr>
        <w:t>on the basis of</w:t>
      </w:r>
      <w:proofErr w:type="gramEnd"/>
      <w:r w:rsidRPr="006E4B2E">
        <w:rPr>
          <w:rFonts w:asciiTheme="majorHAnsi" w:eastAsia="Calibri" w:hAnsiTheme="majorHAnsi" w:cstheme="majorHAnsi"/>
          <w:color w:val="000000"/>
          <w:sz w:val="20"/>
          <w:szCs w:val="20"/>
          <w:lang w:val="en-US" w:eastAsia="ar-SA"/>
        </w:rPr>
        <w:t xml:space="preserve"> co-administration, in accordance with Article 26 of Regulation 2016/679, we have entered into an appropriate agreement. Each Administrator takes due care to ensure the security of processing your data, and you can contact any of them with any questions. We divide our tasks among ourselves clearly.</w:t>
      </w:r>
    </w:p>
    <w:p w14:paraId="48C04F9E" w14:textId="7A718457" w:rsidR="00204670" w:rsidRPr="006E4B2E" w:rsidRDefault="006E4B2E" w:rsidP="006E4B2E">
      <w:pPr>
        <w:spacing w:line="276" w:lineRule="auto"/>
        <w:jc w:val="both"/>
        <w:rPr>
          <w:rFonts w:asciiTheme="majorHAnsi" w:eastAsia="Calibri" w:hAnsiTheme="majorHAnsi" w:cstheme="majorHAnsi"/>
          <w:sz w:val="20"/>
          <w:szCs w:val="20"/>
          <w:lang w:val="en-US"/>
        </w:rPr>
      </w:pPr>
      <w:r w:rsidRPr="006E4B2E">
        <w:rPr>
          <w:rFonts w:asciiTheme="majorHAnsi" w:eastAsia="Calibri" w:hAnsiTheme="majorHAnsi" w:cstheme="majorHAnsi"/>
          <w:color w:val="000000"/>
          <w:sz w:val="20"/>
          <w:szCs w:val="20"/>
          <w:lang w:val="en-US" w:eastAsia="ar-SA"/>
        </w:rPr>
        <w:t>In case you wish to withdraw your consent to the sending of marketing content, you can do so at any time by contacting the Data Protection Officer at PAIH at iod@paih.gov.pl.</w:t>
      </w:r>
    </w:p>
    <w:sectPr w:rsidR="00204670" w:rsidRPr="006E4B2E" w:rsidSect="00082ED9">
      <w:headerReference w:type="even" r:id="rId20"/>
      <w:headerReference w:type="default" r:id="rId21"/>
      <w:footerReference w:type="even" r:id="rId22"/>
      <w:footerReference w:type="default" r:id="rId23"/>
      <w:headerReference w:type="first" r:id="rId24"/>
      <w:footerReference w:type="first" r:id="rId25"/>
      <w:pgSz w:w="11906" w:h="16838"/>
      <w:pgMar w:top="2127" w:right="1417" w:bottom="1417" w:left="1417" w:header="708" w:footer="708" w:gutter="0"/>
      <w:cols w:space="708"/>
      <w:docGrid w:linePitch="360"/>
    </w:sectPr>
  </w:body>
</w:document>
</file>

<file path=word/comments.xml><?xml version="1.0" encoding="utf-8"?>
<w:comment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comment w:id="1" w:author="kwalczak@altoadvisory.pl" w:date="2024-05-09T15:26:00Z" w:initials="kw">
    <w:p w14:paraId="40E93D5A" w14:textId="245453D4" w:rsidR="00F704BF" w:rsidRDefault="00F704BF">
      <w:pPr>
        <w:pStyle w:val="Tekstkomentarza"/>
      </w:pPr>
      <w:r w:rsidRPr="14A818F5">
        <w:t>jest ok</w:t>
      </w:r>
      <w:r>
        <w:rPr>
          <w:rStyle w:val="Odwoaniedokomentarza"/>
        </w:rPr>
        <w:annotationRef/>
      </w:r>
    </w:p>
  </w:comment>
  <w:comment w:id="2" w:author="Aleksandra Kiełbratowska" w:date="2024-04-23T13:56:00Z" w:initials="AK">
    <w:p w14:paraId="12472378" w14:textId="08EC91AD" w:rsidR="00250918" w:rsidRDefault="00250918" w:rsidP="00250918">
      <w:pPr>
        <w:pStyle w:val="Tekstkomentarza"/>
      </w:pPr>
      <w:r>
        <w:rPr>
          <w:rStyle w:val="Odwoaniedokomentarza"/>
        </w:rPr>
        <w:annotationRef/>
      </w:r>
      <w:r>
        <w:t>Prośba o uzupełnienie danych</w:t>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15:commentEx w15:paraId="40E93D5A" w15:done="1"/>
  <w15:commentEx w15:paraId="12472378" w15:done="1"/>
</w15:commentsEx>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cr="http://schemas.microsoft.com/office/comments/2020/reactions"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cr w16du wp14">
  <w16cex:commentExtensible w16cex:durableId="2E035146" w16cex:dateUtc="2024-05-09T13:26:00Z"/>
  <w16cex:commentExtensible w16cex:durableId="1846ED94" w16cex:dateUtc="2024-04-23T11:56: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16cid:commentId w16cid:paraId="40E93D5A" w16cid:durableId="2E035146"/>
  <w16cid:commentId w16cid:paraId="12472378" w16cid:durableId="1846ED94"/>
</w16cid:commentsIds>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3F85F8FF" w14:textId="77777777" w:rsidR="00082ED9" w:rsidRDefault="00082ED9" w:rsidP="005C42FC">
      <w:pPr>
        <w:spacing w:after="0" w:line="240" w:lineRule="auto"/>
      </w:pPr>
      <w:r>
        <w:separator/>
      </w:r>
    </w:p>
  </w:endnote>
  <w:endnote w:type="continuationSeparator" w:id="0">
    <w:p w14:paraId="616D80D4" w14:textId="77777777" w:rsidR="00082ED9" w:rsidRDefault="00082ED9" w:rsidP="005C42FC">
      <w:pPr>
        <w:spacing w:after="0" w:line="240" w:lineRule="auto"/>
      </w:pPr>
      <w:r>
        <w:continuationSeparator/>
      </w:r>
    </w:p>
  </w:endnote>
  <w:endnote w:type="continuationNotice" w:id="1">
    <w:p w14:paraId="707027CE" w14:textId="77777777" w:rsidR="006451D7" w:rsidRDefault="006451D7">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EE"/>
    <w:family w:val="roman"/>
    <w:pitch w:val="variable"/>
    <w:sig w:usb0="E0002EFF" w:usb1="C000785B" w:usb2="00000009" w:usb3="00000000" w:csb0="000001FF" w:csb1="00000000"/>
  </w:font>
  <w:font w:name="Calibri Light">
    <w:panose1 w:val="020F0302020204030204"/>
    <w:charset w:val="EE"/>
    <w:family w:val="swiss"/>
    <w:pitch w:val="variable"/>
    <w:sig w:usb0="E4002EFF" w:usb1="C200247B" w:usb2="00000009" w:usb3="00000000" w:csb0="000001FF" w:csb1="00000000"/>
  </w:font>
  <w:font w:name="Calibri">
    <w:panose1 w:val="020F0502020204030204"/>
    <w:charset w:val="EE"/>
    <w:family w:val="swiss"/>
    <w:pitch w:val="variable"/>
    <w:sig w:usb0="E4002EFF" w:usb1="C200247B" w:usb2="00000009" w:usb3="00000000" w:csb0="000001FF" w:csb1="00000000"/>
  </w:font>
  <w:font w:name="Arial Unicode MS">
    <w:panose1 w:val="020B0604020202020204"/>
    <w:charset w:val="00"/>
    <w:family w:val="roman"/>
    <w:pitch w:val="variable"/>
    <w:sig w:usb0="00000003" w:usb1="00000000" w:usb2="00000000" w:usb3="00000000" w:csb0="00000001" w:csb1="00000000"/>
  </w:font>
  <w:font w:name="Segoe UI">
    <w:panose1 w:val="020B0502040204020203"/>
    <w:charset w:val="EE"/>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10C91AF" w14:textId="77777777" w:rsidR="001E6E59" w:rsidRDefault="001E6E59">
    <w:pPr>
      <w:pStyle w:val="Stopka"/>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222109619"/>
      <w:docPartObj>
        <w:docPartGallery w:val="Page Numbers (Bottom of Page)"/>
        <w:docPartUnique/>
      </w:docPartObj>
    </w:sdtPr>
    <w:sdtEndPr/>
    <w:sdtContent>
      <w:p w14:paraId="51F1F869" w14:textId="0BAED066" w:rsidR="006D2E9E" w:rsidRDefault="006E4B2E">
        <w:pPr>
          <w:pStyle w:val="Stopka"/>
          <w:jc w:val="right"/>
        </w:pPr>
      </w:p>
    </w:sdtContent>
  </w:sdt>
  <w:p w14:paraId="53353E07" w14:textId="77777777" w:rsidR="006D2E9E" w:rsidRDefault="006D2E9E">
    <w:pPr>
      <w:pStyle w:val="Stopka"/>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4E44664" w14:textId="77777777" w:rsidR="001E6E59" w:rsidRDefault="001E6E59">
    <w:pPr>
      <w:pStyle w:val="Stopk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693944A6" w14:textId="77777777" w:rsidR="00082ED9" w:rsidRDefault="00082ED9" w:rsidP="005C42FC">
      <w:pPr>
        <w:spacing w:after="0" w:line="240" w:lineRule="auto"/>
      </w:pPr>
      <w:r>
        <w:separator/>
      </w:r>
    </w:p>
  </w:footnote>
  <w:footnote w:type="continuationSeparator" w:id="0">
    <w:p w14:paraId="33A9E650" w14:textId="77777777" w:rsidR="00082ED9" w:rsidRDefault="00082ED9" w:rsidP="005C42FC">
      <w:pPr>
        <w:spacing w:after="0" w:line="240" w:lineRule="auto"/>
      </w:pPr>
      <w:r>
        <w:continuationSeparator/>
      </w:r>
    </w:p>
  </w:footnote>
  <w:footnote w:type="continuationNotice" w:id="1">
    <w:p w14:paraId="38754E66" w14:textId="77777777" w:rsidR="006451D7" w:rsidRDefault="006451D7">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4EE834B" w14:textId="77777777" w:rsidR="001E6E59" w:rsidRDefault="001E6E59">
    <w:pPr>
      <w:pStyle w:val="Nagwek"/>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C9252C4" w14:textId="4A03B7CB" w:rsidR="00B92261" w:rsidRDefault="00B92261">
    <w:pPr>
      <w:pStyle w:val="Nagwek"/>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E870E9E" w14:textId="77777777" w:rsidR="001E6E59" w:rsidRDefault="001E6E59">
    <w:pPr>
      <w:pStyle w:val="Nagwek"/>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91C2F9B"/>
    <w:multiLevelType w:val="hybridMultilevel"/>
    <w:tmpl w:val="FB440C48"/>
    <w:lvl w:ilvl="0" w:tplc="04150011">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 w15:restartNumberingAfterBreak="0">
    <w:nsid w:val="1B816437"/>
    <w:multiLevelType w:val="hybridMultilevel"/>
    <w:tmpl w:val="ABC656FC"/>
    <w:lvl w:ilvl="0" w:tplc="04150011">
      <w:start w:val="1"/>
      <w:numFmt w:val="decimal"/>
      <w:lvlText w:val="%1)"/>
      <w:lvlJc w:val="left"/>
      <w:pPr>
        <w:ind w:left="644" w:hanging="360"/>
      </w:pPr>
    </w:lvl>
    <w:lvl w:ilvl="1" w:tplc="04150019">
      <w:start w:val="1"/>
      <w:numFmt w:val="lowerLetter"/>
      <w:lvlText w:val="%2."/>
      <w:lvlJc w:val="left"/>
      <w:pPr>
        <w:ind w:left="1364" w:hanging="360"/>
      </w:pPr>
    </w:lvl>
    <w:lvl w:ilvl="2" w:tplc="0415001B">
      <w:start w:val="1"/>
      <w:numFmt w:val="lowerRoman"/>
      <w:lvlText w:val="%3."/>
      <w:lvlJc w:val="right"/>
      <w:pPr>
        <w:ind w:left="2084" w:hanging="180"/>
      </w:pPr>
    </w:lvl>
    <w:lvl w:ilvl="3" w:tplc="0415000F">
      <w:start w:val="1"/>
      <w:numFmt w:val="decimal"/>
      <w:lvlText w:val="%4."/>
      <w:lvlJc w:val="left"/>
      <w:pPr>
        <w:ind w:left="2804" w:hanging="360"/>
      </w:pPr>
    </w:lvl>
    <w:lvl w:ilvl="4" w:tplc="04150019">
      <w:start w:val="1"/>
      <w:numFmt w:val="lowerLetter"/>
      <w:lvlText w:val="%5."/>
      <w:lvlJc w:val="left"/>
      <w:pPr>
        <w:ind w:left="3524" w:hanging="360"/>
      </w:pPr>
    </w:lvl>
    <w:lvl w:ilvl="5" w:tplc="0415001B">
      <w:start w:val="1"/>
      <w:numFmt w:val="lowerRoman"/>
      <w:lvlText w:val="%6."/>
      <w:lvlJc w:val="right"/>
      <w:pPr>
        <w:ind w:left="4244" w:hanging="180"/>
      </w:pPr>
    </w:lvl>
    <w:lvl w:ilvl="6" w:tplc="0415000F">
      <w:start w:val="1"/>
      <w:numFmt w:val="decimal"/>
      <w:lvlText w:val="%7."/>
      <w:lvlJc w:val="left"/>
      <w:pPr>
        <w:ind w:left="4964" w:hanging="360"/>
      </w:pPr>
    </w:lvl>
    <w:lvl w:ilvl="7" w:tplc="04150019">
      <w:start w:val="1"/>
      <w:numFmt w:val="lowerLetter"/>
      <w:lvlText w:val="%8."/>
      <w:lvlJc w:val="left"/>
      <w:pPr>
        <w:ind w:left="5684" w:hanging="360"/>
      </w:pPr>
    </w:lvl>
    <w:lvl w:ilvl="8" w:tplc="0415001B">
      <w:start w:val="1"/>
      <w:numFmt w:val="lowerRoman"/>
      <w:lvlText w:val="%9."/>
      <w:lvlJc w:val="right"/>
      <w:pPr>
        <w:ind w:left="6404" w:hanging="180"/>
      </w:pPr>
    </w:lvl>
  </w:abstractNum>
  <w:abstractNum w:abstractNumId="2" w15:restartNumberingAfterBreak="0">
    <w:nsid w:val="291E0F97"/>
    <w:multiLevelType w:val="hybridMultilevel"/>
    <w:tmpl w:val="F49802DA"/>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 w15:restartNumberingAfterBreak="0">
    <w:nsid w:val="43721F15"/>
    <w:multiLevelType w:val="hybridMultilevel"/>
    <w:tmpl w:val="64DE1464"/>
    <w:lvl w:ilvl="0" w:tplc="87900B82">
      <w:start w:val="7"/>
      <w:numFmt w:val="decimal"/>
      <w:lvlText w:val="%1."/>
      <w:lvlJc w:val="left"/>
      <w:pPr>
        <w:ind w:left="360" w:hanging="360"/>
      </w:pPr>
      <w:rPr>
        <w:rFonts w:asciiTheme="majorHAnsi" w:hAnsiTheme="majorHAnsi" w:cstheme="majorHAnsi" w:hint="default"/>
        <w:b/>
      </w:r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4" w15:restartNumberingAfterBreak="0">
    <w:nsid w:val="50C9064A"/>
    <w:multiLevelType w:val="hybridMultilevel"/>
    <w:tmpl w:val="4B00C9E8"/>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 w15:restartNumberingAfterBreak="0">
    <w:nsid w:val="52431E1A"/>
    <w:multiLevelType w:val="hybridMultilevel"/>
    <w:tmpl w:val="9F146AE2"/>
    <w:lvl w:ilvl="0" w:tplc="0415000F">
      <w:start w:val="1"/>
      <w:numFmt w:val="decimal"/>
      <w:lvlText w:val="%1."/>
      <w:lvlJc w:val="left"/>
      <w:pPr>
        <w:ind w:left="360" w:hanging="360"/>
      </w:p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6" w15:restartNumberingAfterBreak="0">
    <w:nsid w:val="5FEA4D25"/>
    <w:multiLevelType w:val="hybridMultilevel"/>
    <w:tmpl w:val="D9D2080A"/>
    <w:lvl w:ilvl="0" w:tplc="8D66183A">
      <w:start w:val="8"/>
      <w:numFmt w:val="decimal"/>
      <w:lvlText w:val="%1."/>
      <w:lvlJc w:val="left"/>
      <w:pPr>
        <w:ind w:left="360" w:hanging="360"/>
      </w:pPr>
    </w:lvl>
    <w:lvl w:ilvl="1" w:tplc="04150019">
      <w:start w:val="1"/>
      <w:numFmt w:val="lowerLetter"/>
      <w:lvlText w:val="%2."/>
      <w:lvlJc w:val="left"/>
      <w:pPr>
        <w:ind w:left="1080" w:hanging="360"/>
      </w:pPr>
    </w:lvl>
    <w:lvl w:ilvl="2" w:tplc="0415001B">
      <w:start w:val="1"/>
      <w:numFmt w:val="lowerRoman"/>
      <w:lvlText w:val="%3."/>
      <w:lvlJc w:val="right"/>
      <w:pPr>
        <w:ind w:left="1800" w:hanging="180"/>
      </w:pPr>
    </w:lvl>
    <w:lvl w:ilvl="3" w:tplc="0415000F">
      <w:start w:val="1"/>
      <w:numFmt w:val="decimal"/>
      <w:lvlText w:val="%4."/>
      <w:lvlJc w:val="left"/>
      <w:pPr>
        <w:ind w:left="2520" w:hanging="360"/>
      </w:pPr>
    </w:lvl>
    <w:lvl w:ilvl="4" w:tplc="04150019">
      <w:start w:val="1"/>
      <w:numFmt w:val="lowerLetter"/>
      <w:lvlText w:val="%5."/>
      <w:lvlJc w:val="left"/>
      <w:pPr>
        <w:ind w:left="3240" w:hanging="360"/>
      </w:pPr>
    </w:lvl>
    <w:lvl w:ilvl="5" w:tplc="0415001B">
      <w:start w:val="1"/>
      <w:numFmt w:val="lowerRoman"/>
      <w:lvlText w:val="%6."/>
      <w:lvlJc w:val="right"/>
      <w:pPr>
        <w:ind w:left="3960" w:hanging="180"/>
      </w:pPr>
    </w:lvl>
    <w:lvl w:ilvl="6" w:tplc="0415000F">
      <w:start w:val="1"/>
      <w:numFmt w:val="decimal"/>
      <w:lvlText w:val="%7."/>
      <w:lvlJc w:val="left"/>
      <w:pPr>
        <w:ind w:left="4680" w:hanging="360"/>
      </w:pPr>
    </w:lvl>
    <w:lvl w:ilvl="7" w:tplc="04150019">
      <w:start w:val="1"/>
      <w:numFmt w:val="lowerLetter"/>
      <w:lvlText w:val="%8."/>
      <w:lvlJc w:val="left"/>
      <w:pPr>
        <w:ind w:left="5400" w:hanging="360"/>
      </w:pPr>
    </w:lvl>
    <w:lvl w:ilvl="8" w:tplc="0415001B">
      <w:start w:val="1"/>
      <w:numFmt w:val="lowerRoman"/>
      <w:lvlText w:val="%9."/>
      <w:lvlJc w:val="right"/>
      <w:pPr>
        <w:ind w:left="6120" w:hanging="180"/>
      </w:pPr>
    </w:lvl>
  </w:abstractNum>
  <w:abstractNum w:abstractNumId="7" w15:restartNumberingAfterBreak="0">
    <w:nsid w:val="6B655C88"/>
    <w:multiLevelType w:val="hybridMultilevel"/>
    <w:tmpl w:val="1B723BBC"/>
    <w:lvl w:ilvl="0" w:tplc="0415000F">
      <w:start w:val="1"/>
      <w:numFmt w:val="decimal"/>
      <w:lvlText w:val="%1."/>
      <w:lvlJc w:val="left"/>
      <w:pPr>
        <w:ind w:left="1080" w:hanging="360"/>
      </w:pPr>
    </w:lvl>
    <w:lvl w:ilvl="1" w:tplc="04150019" w:tentative="1">
      <w:start w:val="1"/>
      <w:numFmt w:val="lowerLetter"/>
      <w:lvlText w:val="%2."/>
      <w:lvlJc w:val="left"/>
      <w:pPr>
        <w:ind w:left="1800" w:hanging="360"/>
      </w:pPr>
    </w:lvl>
    <w:lvl w:ilvl="2" w:tplc="0415001B" w:tentative="1">
      <w:start w:val="1"/>
      <w:numFmt w:val="lowerRoman"/>
      <w:lvlText w:val="%3."/>
      <w:lvlJc w:val="right"/>
      <w:pPr>
        <w:ind w:left="2520" w:hanging="180"/>
      </w:pPr>
    </w:lvl>
    <w:lvl w:ilvl="3" w:tplc="0415000F" w:tentative="1">
      <w:start w:val="1"/>
      <w:numFmt w:val="decimal"/>
      <w:lvlText w:val="%4."/>
      <w:lvlJc w:val="left"/>
      <w:pPr>
        <w:ind w:left="3240" w:hanging="360"/>
      </w:pPr>
    </w:lvl>
    <w:lvl w:ilvl="4" w:tplc="04150019" w:tentative="1">
      <w:start w:val="1"/>
      <w:numFmt w:val="lowerLetter"/>
      <w:lvlText w:val="%5."/>
      <w:lvlJc w:val="left"/>
      <w:pPr>
        <w:ind w:left="3960" w:hanging="360"/>
      </w:pPr>
    </w:lvl>
    <w:lvl w:ilvl="5" w:tplc="0415001B" w:tentative="1">
      <w:start w:val="1"/>
      <w:numFmt w:val="lowerRoman"/>
      <w:lvlText w:val="%6."/>
      <w:lvlJc w:val="right"/>
      <w:pPr>
        <w:ind w:left="4680" w:hanging="180"/>
      </w:pPr>
    </w:lvl>
    <w:lvl w:ilvl="6" w:tplc="0415000F" w:tentative="1">
      <w:start w:val="1"/>
      <w:numFmt w:val="decimal"/>
      <w:lvlText w:val="%7."/>
      <w:lvlJc w:val="left"/>
      <w:pPr>
        <w:ind w:left="5400" w:hanging="360"/>
      </w:pPr>
    </w:lvl>
    <w:lvl w:ilvl="7" w:tplc="04150019" w:tentative="1">
      <w:start w:val="1"/>
      <w:numFmt w:val="lowerLetter"/>
      <w:lvlText w:val="%8."/>
      <w:lvlJc w:val="left"/>
      <w:pPr>
        <w:ind w:left="6120" w:hanging="360"/>
      </w:pPr>
    </w:lvl>
    <w:lvl w:ilvl="8" w:tplc="0415001B" w:tentative="1">
      <w:start w:val="1"/>
      <w:numFmt w:val="lowerRoman"/>
      <w:lvlText w:val="%9."/>
      <w:lvlJc w:val="right"/>
      <w:pPr>
        <w:ind w:left="6840" w:hanging="180"/>
      </w:pPr>
    </w:lvl>
  </w:abstractNum>
  <w:abstractNum w:abstractNumId="8" w15:restartNumberingAfterBreak="0">
    <w:nsid w:val="70DA304D"/>
    <w:multiLevelType w:val="hybridMultilevel"/>
    <w:tmpl w:val="D3AE6814"/>
    <w:lvl w:ilvl="0" w:tplc="42285960">
      <w:start w:val="1"/>
      <w:numFmt w:val="decimal"/>
      <w:lvlText w:val="%1)"/>
      <w:lvlJc w:val="left"/>
      <w:pPr>
        <w:ind w:left="360" w:hanging="360"/>
      </w:pPr>
      <w:rPr>
        <w:rFonts w:ascii="Times New Roman" w:hAnsi="Times New Roman" w:cs="Times New Roman" w:hint="default"/>
        <w:b w:val="0"/>
        <w:bCs w:val="0"/>
      </w:rPr>
    </w:lvl>
    <w:lvl w:ilvl="1" w:tplc="04150019">
      <w:start w:val="1"/>
      <w:numFmt w:val="lowerLetter"/>
      <w:lvlText w:val="%2."/>
      <w:lvlJc w:val="left"/>
      <w:pPr>
        <w:ind w:left="1080" w:hanging="360"/>
      </w:pPr>
    </w:lvl>
    <w:lvl w:ilvl="2" w:tplc="0415001B">
      <w:start w:val="1"/>
      <w:numFmt w:val="lowerRoman"/>
      <w:lvlText w:val="%3."/>
      <w:lvlJc w:val="right"/>
      <w:pPr>
        <w:ind w:left="1800" w:hanging="180"/>
      </w:pPr>
    </w:lvl>
    <w:lvl w:ilvl="3" w:tplc="0415000F">
      <w:start w:val="1"/>
      <w:numFmt w:val="decimal"/>
      <w:lvlText w:val="%4."/>
      <w:lvlJc w:val="left"/>
      <w:pPr>
        <w:ind w:left="2520" w:hanging="360"/>
      </w:pPr>
    </w:lvl>
    <w:lvl w:ilvl="4" w:tplc="04150019">
      <w:start w:val="1"/>
      <w:numFmt w:val="lowerLetter"/>
      <w:lvlText w:val="%5."/>
      <w:lvlJc w:val="left"/>
      <w:pPr>
        <w:ind w:left="3240" w:hanging="360"/>
      </w:pPr>
    </w:lvl>
    <w:lvl w:ilvl="5" w:tplc="0415001B">
      <w:start w:val="1"/>
      <w:numFmt w:val="lowerRoman"/>
      <w:lvlText w:val="%6."/>
      <w:lvlJc w:val="right"/>
      <w:pPr>
        <w:ind w:left="3960" w:hanging="180"/>
      </w:pPr>
    </w:lvl>
    <w:lvl w:ilvl="6" w:tplc="0415000F">
      <w:start w:val="1"/>
      <w:numFmt w:val="decimal"/>
      <w:lvlText w:val="%7."/>
      <w:lvlJc w:val="left"/>
      <w:pPr>
        <w:ind w:left="4680" w:hanging="360"/>
      </w:pPr>
    </w:lvl>
    <w:lvl w:ilvl="7" w:tplc="04150019">
      <w:start w:val="1"/>
      <w:numFmt w:val="lowerLetter"/>
      <w:lvlText w:val="%8."/>
      <w:lvlJc w:val="left"/>
      <w:pPr>
        <w:ind w:left="5400" w:hanging="360"/>
      </w:pPr>
    </w:lvl>
    <w:lvl w:ilvl="8" w:tplc="0415001B">
      <w:start w:val="1"/>
      <w:numFmt w:val="lowerRoman"/>
      <w:lvlText w:val="%9."/>
      <w:lvlJc w:val="right"/>
      <w:pPr>
        <w:ind w:left="6120" w:hanging="180"/>
      </w:pPr>
    </w:lvl>
  </w:abstractNum>
  <w:num w:numId="1" w16cid:durableId="1764841891">
    <w:abstractNumId w:val="5"/>
  </w:num>
  <w:num w:numId="2" w16cid:durableId="1298754199">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502017188">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318847474">
    <w:abstractNumId w:val="6"/>
    <w:lvlOverride w:ilvl="0">
      <w:startOverride w:val="8"/>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1840000838">
    <w:abstractNumId w:val="0"/>
  </w:num>
  <w:num w:numId="6" w16cid:durableId="361707802">
    <w:abstractNumId w:val="8"/>
  </w:num>
  <w:num w:numId="7" w16cid:durableId="67651770">
    <w:abstractNumId w:val="3"/>
  </w:num>
  <w:num w:numId="8" w16cid:durableId="413942927">
    <w:abstractNumId w:val="7"/>
  </w:num>
  <w:num w:numId="9" w16cid:durableId="820318101">
    <w:abstractNumId w:val="2"/>
  </w:num>
  <w:num w:numId="10" w16cid:durableId="356348459">
    <w:abstractNumId w:val="4"/>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15:person w15:author="kwalczak@altoadvisory.pl">
    <w15:presenceInfo w15:providerId="AD" w15:userId="S::urn:spo:guest#kwalczak@altoadvisory.pl::"/>
  </w15:person>
  <w15:person w15:author="Aleksandra Kiełbratowska">
    <w15:presenceInfo w15:providerId="AD" w15:userId="S::aleksandra.kielbratowska@paih.gov.pl::6b8a5ea5-d272-46b4-a888-91fba9fb3889"/>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70"/>
  <w:proofState w:spelling="clean" w:grammar="clean"/>
  <w:defaultTabStop w:val="708"/>
  <w:hyphenationZone w:val="425"/>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A45D3"/>
    <w:rsid w:val="00022279"/>
    <w:rsid w:val="00062D40"/>
    <w:rsid w:val="00077675"/>
    <w:rsid w:val="00082ED9"/>
    <w:rsid w:val="000C3BFA"/>
    <w:rsid w:val="000F16C6"/>
    <w:rsid w:val="000F5055"/>
    <w:rsid w:val="00127279"/>
    <w:rsid w:val="00142807"/>
    <w:rsid w:val="00185073"/>
    <w:rsid w:val="00193086"/>
    <w:rsid w:val="001E0049"/>
    <w:rsid w:val="001E61BF"/>
    <w:rsid w:val="001E6E59"/>
    <w:rsid w:val="00204670"/>
    <w:rsid w:val="002124E7"/>
    <w:rsid w:val="002179DC"/>
    <w:rsid w:val="00220341"/>
    <w:rsid w:val="002374D5"/>
    <w:rsid w:val="00247284"/>
    <w:rsid w:val="00250918"/>
    <w:rsid w:val="002A02CC"/>
    <w:rsid w:val="002B6383"/>
    <w:rsid w:val="002E0327"/>
    <w:rsid w:val="0030425F"/>
    <w:rsid w:val="00305DAE"/>
    <w:rsid w:val="00346031"/>
    <w:rsid w:val="00347EEF"/>
    <w:rsid w:val="00371559"/>
    <w:rsid w:val="003744D9"/>
    <w:rsid w:val="00375A22"/>
    <w:rsid w:val="00380B4B"/>
    <w:rsid w:val="003A0CC2"/>
    <w:rsid w:val="003A454C"/>
    <w:rsid w:val="003C61F2"/>
    <w:rsid w:val="003D5844"/>
    <w:rsid w:val="00405D9E"/>
    <w:rsid w:val="00476A07"/>
    <w:rsid w:val="004C1652"/>
    <w:rsid w:val="004D6103"/>
    <w:rsid w:val="00507929"/>
    <w:rsid w:val="00523D12"/>
    <w:rsid w:val="00562253"/>
    <w:rsid w:val="005A0AE6"/>
    <w:rsid w:val="005C42FC"/>
    <w:rsid w:val="005D5FD9"/>
    <w:rsid w:val="005F04AF"/>
    <w:rsid w:val="005F3C25"/>
    <w:rsid w:val="0062610A"/>
    <w:rsid w:val="00637C4F"/>
    <w:rsid w:val="0064340E"/>
    <w:rsid w:val="006451D7"/>
    <w:rsid w:val="00662179"/>
    <w:rsid w:val="006D2E9E"/>
    <w:rsid w:val="006E164A"/>
    <w:rsid w:val="006E481C"/>
    <w:rsid w:val="006E4B2E"/>
    <w:rsid w:val="006E6705"/>
    <w:rsid w:val="006F4F4B"/>
    <w:rsid w:val="0070783E"/>
    <w:rsid w:val="007153CC"/>
    <w:rsid w:val="00717A95"/>
    <w:rsid w:val="00723CBB"/>
    <w:rsid w:val="00730B81"/>
    <w:rsid w:val="00756C78"/>
    <w:rsid w:val="00762080"/>
    <w:rsid w:val="0076583E"/>
    <w:rsid w:val="00773901"/>
    <w:rsid w:val="00787C06"/>
    <w:rsid w:val="007A2E63"/>
    <w:rsid w:val="007F4F55"/>
    <w:rsid w:val="00813B2B"/>
    <w:rsid w:val="00823022"/>
    <w:rsid w:val="008335C9"/>
    <w:rsid w:val="00841F0F"/>
    <w:rsid w:val="00875941"/>
    <w:rsid w:val="008776B6"/>
    <w:rsid w:val="00893F2C"/>
    <w:rsid w:val="008A45D3"/>
    <w:rsid w:val="008C3B3A"/>
    <w:rsid w:val="008D45EF"/>
    <w:rsid w:val="008D4A2A"/>
    <w:rsid w:val="008E711A"/>
    <w:rsid w:val="008F02C8"/>
    <w:rsid w:val="008F0B0F"/>
    <w:rsid w:val="00905F86"/>
    <w:rsid w:val="009207F0"/>
    <w:rsid w:val="0092545D"/>
    <w:rsid w:val="00950210"/>
    <w:rsid w:val="00970CD8"/>
    <w:rsid w:val="009A74DF"/>
    <w:rsid w:val="00A26602"/>
    <w:rsid w:val="00A35048"/>
    <w:rsid w:val="00A5772C"/>
    <w:rsid w:val="00A92D3C"/>
    <w:rsid w:val="00AB77B5"/>
    <w:rsid w:val="00AC26AC"/>
    <w:rsid w:val="00AC35C2"/>
    <w:rsid w:val="00AE5730"/>
    <w:rsid w:val="00AF43FD"/>
    <w:rsid w:val="00B06F94"/>
    <w:rsid w:val="00B1132D"/>
    <w:rsid w:val="00B31300"/>
    <w:rsid w:val="00B5452E"/>
    <w:rsid w:val="00B712E6"/>
    <w:rsid w:val="00B92261"/>
    <w:rsid w:val="00BA3BC5"/>
    <w:rsid w:val="00BD4CED"/>
    <w:rsid w:val="00C07BB4"/>
    <w:rsid w:val="00C46748"/>
    <w:rsid w:val="00C6160E"/>
    <w:rsid w:val="00CB616E"/>
    <w:rsid w:val="00D37DF6"/>
    <w:rsid w:val="00D426F2"/>
    <w:rsid w:val="00D879BB"/>
    <w:rsid w:val="00DB463C"/>
    <w:rsid w:val="00DC432C"/>
    <w:rsid w:val="00DC6327"/>
    <w:rsid w:val="00DD0E25"/>
    <w:rsid w:val="00DF6154"/>
    <w:rsid w:val="00E06819"/>
    <w:rsid w:val="00E23806"/>
    <w:rsid w:val="00E41F9A"/>
    <w:rsid w:val="00E93F19"/>
    <w:rsid w:val="00EC5A91"/>
    <w:rsid w:val="00EC7C75"/>
    <w:rsid w:val="00ED075E"/>
    <w:rsid w:val="00EE6854"/>
    <w:rsid w:val="00F07E5B"/>
    <w:rsid w:val="00F1629C"/>
    <w:rsid w:val="00F46629"/>
    <w:rsid w:val="00F4738C"/>
    <w:rsid w:val="00F519D8"/>
    <w:rsid w:val="00F704BF"/>
    <w:rsid w:val="00FB6EC1"/>
    <w:rsid w:val="00FF2324"/>
    <w:rsid w:val="033B7036"/>
    <w:rsid w:val="0D40A55A"/>
    <w:rsid w:val="28F5AABA"/>
    <w:rsid w:val="35F0BDDD"/>
    <w:rsid w:val="78E52A73"/>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2577A9F"/>
  <w15:chartTrackingRefBased/>
  <w15:docId w15:val="{3EC35781-5EDF-480B-9037-988BD45E6BB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pl-PL"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rsid w:val="00204670"/>
    <w:pPr>
      <w:spacing w:line="254" w:lineRule="auto"/>
    </w:p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Akapitzlist">
    <w:name w:val="List Paragraph"/>
    <w:basedOn w:val="Normalny"/>
    <w:uiPriority w:val="34"/>
    <w:qFormat/>
    <w:rsid w:val="008A45D3"/>
    <w:pPr>
      <w:ind w:left="720"/>
      <w:contextualSpacing/>
    </w:pPr>
  </w:style>
  <w:style w:type="character" w:styleId="Odwoaniedokomentarza">
    <w:name w:val="annotation reference"/>
    <w:basedOn w:val="Domylnaczcionkaakapitu"/>
    <w:uiPriority w:val="99"/>
    <w:semiHidden/>
    <w:unhideWhenUsed/>
    <w:rsid w:val="008A45D3"/>
    <w:rPr>
      <w:sz w:val="16"/>
      <w:szCs w:val="16"/>
    </w:rPr>
  </w:style>
  <w:style w:type="paragraph" w:styleId="Tekstkomentarza">
    <w:name w:val="annotation text"/>
    <w:basedOn w:val="Normalny"/>
    <w:link w:val="TekstkomentarzaZnak"/>
    <w:uiPriority w:val="99"/>
    <w:unhideWhenUsed/>
    <w:rsid w:val="008A45D3"/>
    <w:pPr>
      <w:spacing w:line="240" w:lineRule="auto"/>
    </w:pPr>
    <w:rPr>
      <w:sz w:val="20"/>
      <w:szCs w:val="20"/>
    </w:rPr>
  </w:style>
  <w:style w:type="character" w:customStyle="1" w:styleId="TekstkomentarzaZnak">
    <w:name w:val="Tekst komentarza Znak"/>
    <w:basedOn w:val="Domylnaczcionkaakapitu"/>
    <w:link w:val="Tekstkomentarza"/>
    <w:uiPriority w:val="99"/>
    <w:rsid w:val="008A45D3"/>
    <w:rPr>
      <w:sz w:val="20"/>
      <w:szCs w:val="20"/>
    </w:rPr>
  </w:style>
  <w:style w:type="paragraph" w:styleId="Tematkomentarza">
    <w:name w:val="annotation subject"/>
    <w:basedOn w:val="Tekstkomentarza"/>
    <w:next w:val="Tekstkomentarza"/>
    <w:link w:val="TematkomentarzaZnak"/>
    <w:uiPriority w:val="99"/>
    <w:semiHidden/>
    <w:unhideWhenUsed/>
    <w:rsid w:val="008A45D3"/>
    <w:rPr>
      <w:b/>
      <w:bCs/>
    </w:rPr>
  </w:style>
  <w:style w:type="character" w:customStyle="1" w:styleId="TematkomentarzaZnak">
    <w:name w:val="Temat komentarza Znak"/>
    <w:basedOn w:val="TekstkomentarzaZnak"/>
    <w:link w:val="Tematkomentarza"/>
    <w:uiPriority w:val="99"/>
    <w:semiHidden/>
    <w:rsid w:val="008A45D3"/>
    <w:rPr>
      <w:b/>
      <w:bCs/>
      <w:sz w:val="20"/>
      <w:szCs w:val="20"/>
    </w:rPr>
  </w:style>
  <w:style w:type="character" w:styleId="Hipercze">
    <w:name w:val="Hyperlink"/>
    <w:basedOn w:val="Domylnaczcionkaakapitu"/>
    <w:uiPriority w:val="99"/>
    <w:unhideWhenUsed/>
    <w:rsid w:val="00723CBB"/>
    <w:rPr>
      <w:color w:val="0563C1" w:themeColor="hyperlink"/>
      <w:u w:val="single"/>
    </w:rPr>
  </w:style>
  <w:style w:type="character" w:styleId="Nierozpoznanawzmianka">
    <w:name w:val="Unresolved Mention"/>
    <w:basedOn w:val="Domylnaczcionkaakapitu"/>
    <w:uiPriority w:val="99"/>
    <w:semiHidden/>
    <w:unhideWhenUsed/>
    <w:rsid w:val="00723CBB"/>
    <w:rPr>
      <w:color w:val="605E5C"/>
      <w:shd w:val="clear" w:color="auto" w:fill="E1DFDD"/>
    </w:rPr>
  </w:style>
  <w:style w:type="paragraph" w:customStyle="1" w:styleId="Default">
    <w:name w:val="Default"/>
    <w:rsid w:val="002A02CC"/>
    <w:pPr>
      <w:suppressAutoHyphens/>
      <w:spacing w:after="0" w:line="100" w:lineRule="atLeast"/>
    </w:pPr>
    <w:rPr>
      <w:rFonts w:ascii="Calibri" w:eastAsia="Arial Unicode MS" w:hAnsi="Calibri" w:cs="Calibri"/>
      <w:color w:val="000000"/>
      <w:sz w:val="24"/>
      <w:szCs w:val="24"/>
      <w:lang w:eastAsia="ar-SA"/>
    </w:rPr>
  </w:style>
  <w:style w:type="character" w:customStyle="1" w:styleId="Domylnaczcionkaakapitu1">
    <w:name w:val="Domyślna czcionka akapitu1"/>
    <w:rsid w:val="00C6160E"/>
  </w:style>
  <w:style w:type="paragraph" w:styleId="Tekstprzypisukocowego">
    <w:name w:val="endnote text"/>
    <w:basedOn w:val="Normalny"/>
    <w:link w:val="TekstprzypisukocowegoZnak"/>
    <w:uiPriority w:val="99"/>
    <w:semiHidden/>
    <w:unhideWhenUsed/>
    <w:rsid w:val="005C42FC"/>
    <w:pPr>
      <w:spacing w:after="0" w:line="240" w:lineRule="auto"/>
    </w:pPr>
    <w:rPr>
      <w:sz w:val="20"/>
      <w:szCs w:val="20"/>
    </w:rPr>
  </w:style>
  <w:style w:type="character" w:customStyle="1" w:styleId="TekstprzypisukocowegoZnak">
    <w:name w:val="Tekst przypisu końcowego Znak"/>
    <w:basedOn w:val="Domylnaczcionkaakapitu"/>
    <w:link w:val="Tekstprzypisukocowego"/>
    <w:uiPriority w:val="99"/>
    <w:semiHidden/>
    <w:rsid w:val="005C42FC"/>
    <w:rPr>
      <w:sz w:val="20"/>
      <w:szCs w:val="20"/>
    </w:rPr>
  </w:style>
  <w:style w:type="character" w:styleId="Odwoanieprzypisukocowego">
    <w:name w:val="endnote reference"/>
    <w:basedOn w:val="Domylnaczcionkaakapitu"/>
    <w:uiPriority w:val="99"/>
    <w:semiHidden/>
    <w:unhideWhenUsed/>
    <w:rsid w:val="005C42FC"/>
    <w:rPr>
      <w:vertAlign w:val="superscript"/>
    </w:rPr>
  </w:style>
  <w:style w:type="paragraph" w:styleId="Lista">
    <w:name w:val="List"/>
    <w:basedOn w:val="Normalny"/>
    <w:uiPriority w:val="99"/>
    <w:unhideWhenUsed/>
    <w:rsid w:val="00F1629C"/>
    <w:pPr>
      <w:ind w:left="283" w:hanging="283"/>
      <w:contextualSpacing/>
    </w:pPr>
  </w:style>
  <w:style w:type="paragraph" w:styleId="Lista-kontynuacja">
    <w:name w:val="List Continue"/>
    <w:basedOn w:val="Normalny"/>
    <w:uiPriority w:val="99"/>
    <w:unhideWhenUsed/>
    <w:rsid w:val="00F1629C"/>
    <w:pPr>
      <w:spacing w:after="120"/>
      <w:ind w:left="283"/>
      <w:contextualSpacing/>
    </w:pPr>
  </w:style>
  <w:style w:type="paragraph" w:styleId="Tekstpodstawowy">
    <w:name w:val="Body Text"/>
    <w:basedOn w:val="Normalny"/>
    <w:link w:val="TekstpodstawowyZnak"/>
    <w:uiPriority w:val="99"/>
    <w:unhideWhenUsed/>
    <w:rsid w:val="00F1629C"/>
    <w:pPr>
      <w:spacing w:after="120"/>
    </w:pPr>
  </w:style>
  <w:style w:type="character" w:customStyle="1" w:styleId="TekstpodstawowyZnak">
    <w:name w:val="Tekst podstawowy Znak"/>
    <w:basedOn w:val="Domylnaczcionkaakapitu"/>
    <w:link w:val="Tekstpodstawowy"/>
    <w:uiPriority w:val="99"/>
    <w:rsid w:val="00F1629C"/>
  </w:style>
  <w:style w:type="paragraph" w:styleId="Nagwek">
    <w:name w:val="header"/>
    <w:basedOn w:val="Normalny"/>
    <w:link w:val="NagwekZnak"/>
    <w:uiPriority w:val="99"/>
    <w:unhideWhenUsed/>
    <w:rsid w:val="006D2E9E"/>
    <w:pPr>
      <w:tabs>
        <w:tab w:val="center" w:pos="4536"/>
        <w:tab w:val="right" w:pos="9072"/>
      </w:tabs>
      <w:spacing w:after="0" w:line="240" w:lineRule="auto"/>
    </w:pPr>
  </w:style>
  <w:style w:type="character" w:customStyle="1" w:styleId="NagwekZnak">
    <w:name w:val="Nagłówek Znak"/>
    <w:basedOn w:val="Domylnaczcionkaakapitu"/>
    <w:link w:val="Nagwek"/>
    <w:uiPriority w:val="99"/>
    <w:rsid w:val="006D2E9E"/>
  </w:style>
  <w:style w:type="paragraph" w:styleId="Stopka">
    <w:name w:val="footer"/>
    <w:basedOn w:val="Normalny"/>
    <w:link w:val="StopkaZnak"/>
    <w:uiPriority w:val="99"/>
    <w:unhideWhenUsed/>
    <w:rsid w:val="006D2E9E"/>
    <w:pPr>
      <w:tabs>
        <w:tab w:val="center" w:pos="4536"/>
        <w:tab w:val="right" w:pos="9072"/>
      </w:tabs>
      <w:spacing w:after="0" w:line="240" w:lineRule="auto"/>
    </w:pPr>
  </w:style>
  <w:style w:type="character" w:customStyle="1" w:styleId="StopkaZnak">
    <w:name w:val="Stopka Znak"/>
    <w:basedOn w:val="Domylnaczcionkaakapitu"/>
    <w:link w:val="Stopka"/>
    <w:uiPriority w:val="99"/>
    <w:rsid w:val="006D2E9E"/>
  </w:style>
  <w:style w:type="paragraph" w:styleId="Poprawka">
    <w:name w:val="Revision"/>
    <w:hidden/>
    <w:uiPriority w:val="99"/>
    <w:semiHidden/>
    <w:rsid w:val="0062610A"/>
    <w:pPr>
      <w:spacing w:after="0" w:line="240" w:lineRule="auto"/>
    </w:pPr>
  </w:style>
  <w:style w:type="character" w:styleId="Pogrubienie">
    <w:name w:val="Strong"/>
    <w:basedOn w:val="Domylnaczcionkaakapitu"/>
    <w:uiPriority w:val="22"/>
    <w:qFormat/>
    <w:rsid w:val="00562253"/>
    <w:rPr>
      <w:b/>
      <w:bCs/>
    </w:rPr>
  </w:style>
  <w:style w:type="character" w:customStyle="1" w:styleId="cf01">
    <w:name w:val="cf01"/>
    <w:basedOn w:val="Domylnaczcionkaakapitu"/>
    <w:rsid w:val="00D879BB"/>
    <w:rPr>
      <w:rFonts w:ascii="Segoe UI" w:hAnsi="Segoe UI" w:cs="Segoe UI" w:hint="default"/>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463430486">
      <w:bodyDiv w:val="1"/>
      <w:marLeft w:val="0"/>
      <w:marRight w:val="0"/>
      <w:marTop w:val="0"/>
      <w:marBottom w:val="0"/>
      <w:divBdr>
        <w:top w:val="none" w:sz="0" w:space="0" w:color="auto"/>
        <w:left w:val="none" w:sz="0" w:space="0" w:color="auto"/>
        <w:bottom w:val="none" w:sz="0" w:space="0" w:color="auto"/>
        <w:right w:val="none" w:sz="0" w:space="0" w:color="auto"/>
      </w:divBdr>
    </w:div>
    <w:div w:id="1198658599">
      <w:bodyDiv w:val="1"/>
      <w:marLeft w:val="0"/>
      <w:marRight w:val="0"/>
      <w:marTop w:val="0"/>
      <w:marBottom w:val="0"/>
      <w:divBdr>
        <w:top w:val="none" w:sz="0" w:space="0" w:color="auto"/>
        <w:left w:val="none" w:sz="0" w:space="0" w:color="auto"/>
        <w:bottom w:val="none" w:sz="0" w:space="0" w:color="auto"/>
        <w:right w:val="none" w:sz="0" w:space="0" w:color="auto"/>
      </w:divBdr>
    </w:div>
    <w:div w:id="1214921893">
      <w:bodyDiv w:val="1"/>
      <w:marLeft w:val="0"/>
      <w:marRight w:val="0"/>
      <w:marTop w:val="0"/>
      <w:marBottom w:val="0"/>
      <w:divBdr>
        <w:top w:val="none" w:sz="0" w:space="0" w:color="auto"/>
        <w:left w:val="none" w:sz="0" w:space="0" w:color="auto"/>
        <w:bottom w:val="none" w:sz="0" w:space="0" w:color="auto"/>
        <w:right w:val="none" w:sz="0" w:space="0" w:color="auto"/>
      </w:divBdr>
    </w:div>
    <w:div w:id="1234394446">
      <w:bodyDiv w:val="1"/>
      <w:marLeft w:val="0"/>
      <w:marRight w:val="0"/>
      <w:marTop w:val="0"/>
      <w:marBottom w:val="0"/>
      <w:divBdr>
        <w:top w:val="none" w:sz="0" w:space="0" w:color="auto"/>
        <w:left w:val="none" w:sz="0" w:space="0" w:color="auto"/>
        <w:bottom w:val="none" w:sz="0" w:space="0" w:color="auto"/>
        <w:right w:val="none" w:sz="0" w:space="0" w:color="auto"/>
      </w:divBdr>
    </w:div>
    <w:div w:id="1616909373">
      <w:bodyDiv w:val="1"/>
      <w:marLeft w:val="0"/>
      <w:marRight w:val="0"/>
      <w:marTop w:val="0"/>
      <w:marBottom w:val="0"/>
      <w:divBdr>
        <w:top w:val="none" w:sz="0" w:space="0" w:color="auto"/>
        <w:left w:val="none" w:sz="0" w:space="0" w:color="auto"/>
        <w:bottom w:val="none" w:sz="0" w:space="0" w:color="auto"/>
        <w:right w:val="none" w:sz="0" w:space="0" w:color="auto"/>
      </w:divBdr>
    </w:div>
    <w:div w:id="1914781590">
      <w:bodyDiv w:val="1"/>
      <w:marLeft w:val="0"/>
      <w:marRight w:val="0"/>
      <w:marTop w:val="0"/>
      <w:marBottom w:val="0"/>
      <w:divBdr>
        <w:top w:val="none" w:sz="0" w:space="0" w:color="auto"/>
        <w:left w:val="none" w:sz="0" w:space="0" w:color="auto"/>
        <w:bottom w:val="none" w:sz="0" w:space="0" w:color="auto"/>
        <w:right w:val="none" w:sz="0" w:space="0" w:color="auto"/>
      </w:divBdr>
    </w:div>
    <w:div w:id="19931707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mailto:unsubscribe@jll.com" TargetMode="External"/><Relationship Id="rId18" Type="http://schemas.openxmlformats.org/officeDocument/2006/relationships/hyperlink" Target="mailto:unsubscribe@jll.com" TargetMode="External"/><Relationship Id="rId26" Type="http://schemas.openxmlformats.org/officeDocument/2006/relationships/fontTable" Target="fontTable.xml"/><Relationship Id="rId3" Type="http://schemas.openxmlformats.org/officeDocument/2006/relationships/customXml" Target="../customXml/item3.xml"/><Relationship Id="rId21" Type="http://schemas.openxmlformats.org/officeDocument/2006/relationships/header" Target="header2.xml"/><Relationship Id="rId7" Type="http://schemas.openxmlformats.org/officeDocument/2006/relationships/webSettings" Target="webSettings.xml"/><Relationship Id="rId12" Type="http://schemas.openxmlformats.org/officeDocument/2006/relationships/hyperlink" Target="https://www.jll.pl/pl/zasady-ochrony-prywatnosci" TargetMode="External"/><Relationship Id="rId17" Type="http://schemas.microsoft.com/office/2018/08/relationships/commentsExtensible" Target="commentsExtensible.xml"/><Relationship Id="rId25" Type="http://schemas.openxmlformats.org/officeDocument/2006/relationships/footer" Target="footer3.xml"/><Relationship Id="rId2" Type="http://schemas.openxmlformats.org/officeDocument/2006/relationships/customXml" Target="../customXml/item2.xml"/><Relationship Id="rId16" Type="http://schemas.microsoft.com/office/2016/09/relationships/commentsIds" Target="commentsIds.xml"/><Relationship Id="rId20"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iod@paih.gov.pl" TargetMode="External"/><Relationship Id="rId24" Type="http://schemas.openxmlformats.org/officeDocument/2006/relationships/header" Target="header3.xml"/><Relationship Id="rId5" Type="http://schemas.openxmlformats.org/officeDocument/2006/relationships/styles" Target="styles.xml"/><Relationship Id="rId15" Type="http://schemas.microsoft.com/office/2011/relationships/commentsExtended" Target="commentsExtended.xml"/><Relationship Id="rId23" Type="http://schemas.openxmlformats.org/officeDocument/2006/relationships/footer" Target="footer2.xml"/><Relationship Id="rId28" Type="http://schemas.openxmlformats.org/officeDocument/2006/relationships/theme" Target="theme/theme1.xml"/><Relationship Id="rId10" Type="http://schemas.openxmlformats.org/officeDocument/2006/relationships/hyperlink" Target="https://www.paih.gov.pl" TargetMode="External"/><Relationship Id="rId19" Type="http://schemas.openxmlformats.org/officeDocument/2006/relationships/hyperlink" Target="mailto:zapytania@hays.pl" TargetMode="Externa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comments" Target="comments.xml"/><Relationship Id="rId22" Type="http://schemas.openxmlformats.org/officeDocument/2006/relationships/footer" Target="footer1.xml"/><Relationship Id="rId27" Type="http://schemas.microsoft.com/office/2011/relationships/people" Target="people.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Pakiet 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kument" ma:contentTypeID="0x01010024C7D540DE6D114E8706CAD1E7225016" ma:contentTypeVersion="15" ma:contentTypeDescription="Utwórz nowy dokument." ma:contentTypeScope="" ma:versionID="e1645e0d0b750c98c7d353336527011a">
  <xsd:schema xmlns:xsd="http://www.w3.org/2001/XMLSchema" xmlns:xs="http://www.w3.org/2001/XMLSchema" xmlns:p="http://schemas.microsoft.com/office/2006/metadata/properties" xmlns:ns2="3d7fc3af-f15d-4406-96db-4ea3b0d710f3" xmlns:ns3="c10444ed-c2b0-42d1-96a7-b32b60c0985b" targetNamespace="http://schemas.microsoft.com/office/2006/metadata/properties" ma:root="true" ma:fieldsID="2aa5ccc593130e3fe1c6abcf93a0095a" ns2:_="" ns3:_="">
    <xsd:import namespace="3d7fc3af-f15d-4406-96db-4ea3b0d710f3"/>
    <xsd:import namespace="c10444ed-c2b0-42d1-96a7-b32b60c0985b"/>
    <xsd:element name="properties">
      <xsd:complexType>
        <xsd:sequence>
          <xsd:element name="documentManagement">
            <xsd:complexType>
              <xsd:all>
                <xsd:element ref="ns2:SharedWithUsers" minOccurs="0"/>
                <xsd:element ref="ns2:SharedWithDetails" minOccurs="0"/>
                <xsd:element ref="ns3:MediaServiceMetadata" minOccurs="0"/>
                <xsd:element ref="ns3:MediaServiceFastMetadata" minOccurs="0"/>
                <xsd:element ref="ns3:MediaServiceDateTaken" minOccurs="0"/>
                <xsd:element ref="ns3:MediaServiceAutoTags" minOccurs="0"/>
                <xsd:element ref="ns3:MediaServiceGenerationTime" minOccurs="0"/>
                <xsd:element ref="ns3:MediaServiceEventHashCode" minOccurs="0"/>
                <xsd:element ref="ns3:MediaServiceOCR" minOccurs="0"/>
                <xsd:element ref="ns3:MediaServiceAutoKeyPoints" minOccurs="0"/>
                <xsd:element ref="ns3:MediaServiceKeyPoints" minOccurs="0"/>
                <xsd:element ref="ns3:MediaLengthInSeconds" minOccurs="0"/>
                <xsd:element ref="ns3:lcf76f155ced4ddcb4097134ff3c332f" minOccurs="0"/>
                <xsd:element ref="ns2:TaxCatchAll"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d7fc3af-f15d-4406-96db-4ea3b0d710f3" elementFormDefault="qualified">
    <xsd:import namespace="http://schemas.microsoft.com/office/2006/documentManagement/types"/>
    <xsd:import namespace="http://schemas.microsoft.com/office/infopath/2007/PartnerControls"/>
    <xsd:element name="SharedWithUsers" ma:index="8" nillable="true" ma:displayName="Udostępnianie"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Udostępnione dla — szczegóły" ma:internalName="SharedWithDetails" ma:readOnly="true">
      <xsd:simpleType>
        <xsd:restriction base="dms:Note">
          <xsd:maxLength value="255"/>
        </xsd:restriction>
      </xsd:simpleType>
    </xsd:element>
    <xsd:element name="TaxCatchAll" ma:index="22" nillable="true" ma:displayName="Taxonomy Catch All Column" ma:hidden="true" ma:list="{2bc5c255-ca2f-498d-b1e2-3834dd5c7d5e}" ma:internalName="TaxCatchAll" ma:showField="CatchAllData" ma:web="3d7fc3af-f15d-4406-96db-4ea3b0d710f3">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c10444ed-c2b0-42d1-96a7-b32b60c0985b" elementFormDefault="qualified">
    <xsd:import namespace="http://schemas.microsoft.com/office/2006/documentManagement/types"/>
    <xsd:import namespace="http://schemas.microsoft.com/office/infopath/2007/PartnerControls"/>
    <xsd:element name="MediaServiceMetadata" ma:index="10" nillable="true" ma:displayName="MediaServiceMetadata" ma:hidden="true" ma:internalName="MediaServiceMetadata" ma:readOnly="true">
      <xsd:simpleType>
        <xsd:restriction base="dms:Note"/>
      </xsd:simpleType>
    </xsd:element>
    <xsd:element name="MediaServiceFastMetadata" ma:index="11" nillable="true" ma:displayName="MediaServiceFastMetadata" ma:hidden="true" ma:internalName="MediaServiceFastMetadata" ma:readOnly="true">
      <xsd:simpleType>
        <xsd:restriction base="dms:Note"/>
      </xsd:simpleType>
    </xsd:element>
    <xsd:element name="MediaServiceDateTaken" ma:index="12" nillable="true" ma:displayName="MediaServiceDateTaken" ma:hidden="true" ma:internalName="MediaServiceDateTaken" ma:readOnly="true">
      <xsd:simpleType>
        <xsd:restriction base="dms:Text"/>
      </xsd:simpleType>
    </xsd:element>
    <xsd:element name="MediaServiceAutoTags" ma:index="13" nillable="true" ma:displayName="Tags" ma:internalName="MediaServiceAutoTags"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MediaLengthInSeconds" ma:index="19" nillable="true" ma:displayName="Length (seconds)" ma:internalName="MediaLengthInSeconds" ma:readOnly="true">
      <xsd:simpleType>
        <xsd:restriction base="dms:Unknown"/>
      </xsd:simpleType>
    </xsd:element>
    <xsd:element name="lcf76f155ced4ddcb4097134ff3c332f" ma:index="21" nillable="true" ma:taxonomy="true" ma:internalName="lcf76f155ced4ddcb4097134ff3c332f" ma:taxonomyFieldName="MediaServiceImageTags" ma:displayName="Tagi obrazów" ma:readOnly="false" ma:fieldId="{5cf76f15-5ced-4ddc-b409-7134ff3c332f}" ma:taxonomyMulti="true" ma:sspId="157bd930-26c0-4ddb-9d32-a3d5dae0d44a" ma:termSetId="09814cd3-568e-fe90-9814-8d621ff8fb84" ma:anchorId="fba54fb3-c3e1-fe81-a776-ca4b69148c4d" ma:open="true" ma:isKeyword="false">
      <xsd:complexType>
        <xsd:sequence>
          <xsd:element ref="pc:Terms" minOccurs="0" maxOccurs="1"/>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yp zawartości"/>
        <xsd:element ref="dc:title" minOccurs="0" maxOccurs="1" ma:index="4" ma:displayName="Tytuł"/>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TaxCatchAll xmlns="3d7fc3af-f15d-4406-96db-4ea3b0d710f3" xsi:nil="true"/>
    <lcf76f155ced4ddcb4097134ff3c332f xmlns="c10444ed-c2b0-42d1-96a7-b32b60c0985b">
      <Terms xmlns="http://schemas.microsoft.com/office/infopath/2007/PartnerControls"/>
    </lcf76f155ced4ddcb4097134ff3c332f>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BBC0A026-443B-450A-8443-C388090B93A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d7fc3af-f15d-4406-96db-4ea3b0d710f3"/>
    <ds:schemaRef ds:uri="c10444ed-c2b0-42d1-96a7-b32b60c0985b"/>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012AD823-AE2F-472D-A77B-E247AD38A603}">
  <ds:schemaRefs>
    <ds:schemaRef ds:uri="http://schemas.microsoft.com/office/2006/metadata/properties"/>
    <ds:schemaRef ds:uri="http://schemas.microsoft.com/office/infopath/2007/PartnerControls"/>
    <ds:schemaRef ds:uri="3d7fc3af-f15d-4406-96db-4ea3b0d710f3"/>
    <ds:schemaRef ds:uri="c10444ed-c2b0-42d1-96a7-b32b60c0985b"/>
  </ds:schemaRefs>
</ds:datastoreItem>
</file>

<file path=customXml/itemProps3.xml><?xml version="1.0" encoding="utf-8"?>
<ds:datastoreItem xmlns:ds="http://schemas.openxmlformats.org/officeDocument/2006/customXml" ds:itemID="{11578526-8769-448E-A9FC-2D37493473BD}">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1355</TotalTime>
  <Pages>4</Pages>
  <Words>1626</Words>
  <Characters>9758</Characters>
  <Application>Microsoft Office Word</Application>
  <DocSecurity>0</DocSecurity>
  <Lines>81</Lines>
  <Paragraphs>22</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11362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Natalia Materna</dc:creator>
  <cp:keywords/>
  <dc:description/>
  <cp:lastModifiedBy>Gabriela Oleszek</cp:lastModifiedBy>
  <cp:revision>15</cp:revision>
  <dcterms:created xsi:type="dcterms:W3CDTF">2024-04-23T11:55:00Z</dcterms:created>
  <dcterms:modified xsi:type="dcterms:W3CDTF">2024-05-13T13:32:00Z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0x01010024C7D540DE6D114E8706CAD1E7225016</vt:lpwstr>
  </property>
  <property fmtid="{D5CDD505-2E9C-101B-9397-08002B2CF9AE}" pid="3" name="MediaServiceImageTags">
    <vt:lpwstr/>
  </property>
</Properties>
</file>