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105" w:type="dxa"/>
        <w:tblInd w:w="-10" w:type="dxa"/>
        <w:tblLayout w:type="fixed"/>
        <w:tblLook w:val="04A0" w:firstRow="1" w:lastRow="0" w:firstColumn="1" w:lastColumn="0" w:noHBand="0" w:noVBand="1"/>
      </w:tblPr>
      <w:tblGrid>
        <w:gridCol w:w="9105"/>
      </w:tblGrid>
      <w:tr w:rsidR="003042E8" w:rsidRPr="0022077E" w14:paraId="620E871A" w14:textId="77777777" w:rsidTr="003042E8">
        <w:trPr>
          <w:trHeight w:val="1267"/>
        </w:trPr>
        <w:tc>
          <w:tcPr>
            <w:tcW w:w="9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A18739" w14:textId="77777777" w:rsidR="003042E8" w:rsidRPr="0022077E" w:rsidRDefault="003042E8">
            <w:pPr>
              <w:spacing w:after="0" w:line="288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lang w:eastAsia="pl-PL"/>
              </w:rPr>
            </w:pPr>
            <w:r w:rsidRPr="0022077E">
              <w:rPr>
                <w:rFonts w:asciiTheme="majorHAnsi" w:eastAsia="Times New Roman" w:hAnsiTheme="majorHAnsi" w:cstheme="majorHAnsi"/>
                <w:b/>
                <w:bCs/>
                <w:lang w:eastAsia="pl-PL"/>
              </w:rPr>
              <w:t>OŚWIADCZENIE WYKONAWCY</w:t>
            </w: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297"/>
            </w:tblGrid>
            <w:tr w:rsidR="003042E8" w:rsidRPr="0022077E" w14:paraId="44057AE2" w14:textId="77777777">
              <w:trPr>
                <w:trHeight w:val="330"/>
              </w:trPr>
              <w:tc>
                <w:tcPr>
                  <w:tcW w:w="9297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7DCD40DD" w14:textId="77777777" w:rsidR="003042E8" w:rsidRPr="0022077E" w:rsidRDefault="003042E8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-353"/>
                    <w:jc w:val="center"/>
                    <w:rPr>
                      <w:rFonts w:asciiTheme="majorHAnsi" w:eastAsia="Times New Roman" w:hAnsiTheme="majorHAnsi" w:cstheme="majorHAnsi"/>
                      <w:b/>
                      <w:bCs/>
                      <w:color w:val="000000"/>
                      <w:lang w:eastAsia="pl-PL"/>
                    </w:rPr>
                  </w:pPr>
                  <w:r w:rsidRPr="0022077E">
                    <w:rPr>
                      <w:rFonts w:asciiTheme="majorHAnsi" w:eastAsia="Times New Roman" w:hAnsiTheme="majorHAnsi" w:cstheme="majorHAnsi"/>
                      <w:b/>
                      <w:bCs/>
                      <w:color w:val="000000"/>
                      <w:lang w:eastAsia="pl-PL"/>
                    </w:rPr>
                    <w:t>o aktualności informacji zawartych w oświadczeniu, o którym mowa w art. 125 ust. 1 ustawy,</w:t>
                  </w:r>
                </w:p>
                <w:p w14:paraId="463E501A" w14:textId="77777777" w:rsidR="003042E8" w:rsidRPr="0022077E" w:rsidRDefault="003042E8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-69"/>
                    <w:jc w:val="center"/>
                    <w:rPr>
                      <w:rFonts w:asciiTheme="majorHAnsi" w:eastAsia="Times New Roman" w:hAnsiTheme="majorHAnsi" w:cstheme="majorHAnsi"/>
                      <w:b/>
                      <w:bCs/>
                      <w:color w:val="000000"/>
                      <w:lang w:eastAsia="pl-PL"/>
                    </w:rPr>
                  </w:pPr>
                  <w:r w:rsidRPr="0022077E">
                    <w:rPr>
                      <w:rFonts w:asciiTheme="majorHAnsi" w:eastAsia="Times New Roman" w:hAnsiTheme="majorHAnsi" w:cstheme="majorHAnsi"/>
                      <w:b/>
                      <w:bCs/>
                      <w:color w:val="000000"/>
                      <w:lang w:eastAsia="pl-PL"/>
                    </w:rPr>
                    <w:t xml:space="preserve"> w zakresie podstaw wykluczenia z postępowania wskazanych przez zamawiającego.</w:t>
                  </w:r>
                </w:p>
                <w:p w14:paraId="5F93CBFC" w14:textId="77777777" w:rsidR="003042E8" w:rsidRPr="0022077E" w:rsidRDefault="003042E8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-69"/>
                    <w:jc w:val="center"/>
                    <w:rPr>
                      <w:rFonts w:asciiTheme="majorHAnsi" w:eastAsia="Times New Roman" w:hAnsiTheme="majorHAnsi" w:cstheme="majorHAnsi"/>
                      <w:color w:val="000000"/>
                      <w:lang w:eastAsia="pl-PL"/>
                    </w:rPr>
                  </w:pPr>
                  <w:r w:rsidRPr="0022077E">
                    <w:rPr>
                      <w:rFonts w:asciiTheme="majorHAnsi" w:eastAsia="Times New Roman" w:hAnsiTheme="majorHAnsi" w:cstheme="majorHAnsi"/>
                      <w:bCs/>
                      <w:i/>
                      <w:iCs/>
                      <w:color w:val="000000"/>
                      <w:lang w:eastAsia="pl-PL"/>
                    </w:rPr>
                    <w:t>(dokument składany na wezwanie Zamawiającego)</w:t>
                  </w:r>
                </w:p>
              </w:tc>
            </w:tr>
          </w:tbl>
          <w:p w14:paraId="2147FF01" w14:textId="77777777" w:rsidR="003042E8" w:rsidRPr="0022077E" w:rsidRDefault="003042E8">
            <w:pPr>
              <w:spacing w:after="0" w:line="288" w:lineRule="auto"/>
              <w:jc w:val="center"/>
              <w:rPr>
                <w:rFonts w:asciiTheme="majorHAnsi" w:eastAsia="Times New Roman" w:hAnsiTheme="majorHAnsi" w:cstheme="majorHAnsi"/>
                <w:lang w:eastAsia="pl-PL"/>
              </w:rPr>
            </w:pPr>
          </w:p>
        </w:tc>
      </w:tr>
    </w:tbl>
    <w:p w14:paraId="6261E40F" w14:textId="77777777" w:rsidR="003042E8" w:rsidRPr="0022077E" w:rsidRDefault="003042E8" w:rsidP="003042E8">
      <w:pPr>
        <w:tabs>
          <w:tab w:val="left" w:leader="dot" w:pos="9072"/>
        </w:tabs>
        <w:suppressAutoHyphens/>
        <w:spacing w:after="0" w:line="288" w:lineRule="auto"/>
        <w:jc w:val="both"/>
        <w:rPr>
          <w:rFonts w:asciiTheme="majorHAnsi" w:eastAsia="Times New Roman" w:hAnsiTheme="majorHAnsi" w:cstheme="majorHAnsi"/>
          <w:b/>
          <w:bCs/>
          <w:lang w:eastAsia="pl-PL"/>
        </w:rPr>
      </w:pPr>
    </w:p>
    <w:p w14:paraId="6076F7B4" w14:textId="77777777" w:rsidR="003042E8" w:rsidRPr="0022077E" w:rsidRDefault="003042E8" w:rsidP="003042E8">
      <w:pPr>
        <w:tabs>
          <w:tab w:val="left" w:leader="dot" w:pos="9072"/>
        </w:tabs>
        <w:suppressAutoHyphens/>
        <w:spacing w:after="0" w:line="288" w:lineRule="auto"/>
        <w:jc w:val="both"/>
        <w:rPr>
          <w:rFonts w:asciiTheme="majorHAnsi" w:eastAsia="Times New Roman" w:hAnsiTheme="majorHAnsi" w:cstheme="majorHAnsi"/>
          <w:lang w:eastAsia="zh-CN"/>
        </w:rPr>
      </w:pPr>
      <w:r w:rsidRPr="0022077E">
        <w:rPr>
          <w:rFonts w:asciiTheme="majorHAnsi" w:eastAsia="Times New Roman" w:hAnsiTheme="majorHAnsi" w:cstheme="majorHAnsi"/>
          <w:b/>
          <w:bCs/>
          <w:lang w:eastAsia="zh-CN"/>
        </w:rPr>
        <w:t>MY NIŻEJ PODPISANI</w:t>
      </w:r>
      <w:r w:rsidRPr="0022077E">
        <w:rPr>
          <w:rFonts w:asciiTheme="majorHAnsi" w:eastAsia="Times New Roman" w:hAnsiTheme="majorHAnsi" w:cstheme="majorHAnsi"/>
          <w:lang w:eastAsia="zh-CN"/>
        </w:rPr>
        <w:t xml:space="preserve"> </w:t>
      </w:r>
    </w:p>
    <w:p w14:paraId="4F098F94" w14:textId="77777777" w:rsidR="003042E8" w:rsidRPr="0022077E" w:rsidRDefault="003042E8" w:rsidP="003042E8">
      <w:pPr>
        <w:tabs>
          <w:tab w:val="right" w:leader="dot" w:pos="9360"/>
        </w:tabs>
        <w:suppressAutoHyphens/>
        <w:spacing w:after="0" w:line="288" w:lineRule="auto"/>
        <w:jc w:val="both"/>
        <w:rPr>
          <w:rFonts w:asciiTheme="majorHAnsi" w:eastAsia="Times New Roman" w:hAnsiTheme="majorHAnsi" w:cstheme="majorHAnsi"/>
          <w:lang w:eastAsia="zh-CN"/>
        </w:rPr>
      </w:pPr>
      <w:r w:rsidRPr="0022077E">
        <w:rPr>
          <w:rFonts w:asciiTheme="majorHAnsi" w:eastAsia="Times New Roman" w:hAnsiTheme="majorHAnsi" w:cstheme="majorHAnsi"/>
          <w:lang w:eastAsia="zh-CN"/>
        </w:rPr>
        <w:tab/>
        <w:t xml:space="preserve"> </w:t>
      </w:r>
    </w:p>
    <w:p w14:paraId="3CD5FCC7" w14:textId="77777777" w:rsidR="003042E8" w:rsidRPr="0022077E" w:rsidRDefault="003042E8" w:rsidP="003042E8">
      <w:pPr>
        <w:tabs>
          <w:tab w:val="right" w:leader="dot" w:pos="9360"/>
        </w:tabs>
        <w:suppressAutoHyphens/>
        <w:spacing w:after="0" w:line="288" w:lineRule="auto"/>
        <w:jc w:val="both"/>
        <w:rPr>
          <w:rFonts w:asciiTheme="majorHAnsi" w:eastAsia="Times New Roman" w:hAnsiTheme="majorHAnsi" w:cstheme="majorHAnsi"/>
          <w:lang w:eastAsia="zh-CN"/>
        </w:rPr>
      </w:pPr>
      <w:r w:rsidRPr="0022077E">
        <w:rPr>
          <w:rFonts w:asciiTheme="majorHAnsi" w:eastAsia="Times New Roman" w:hAnsiTheme="majorHAnsi" w:cstheme="majorHAnsi"/>
          <w:lang w:eastAsia="zh-CN"/>
        </w:rPr>
        <w:tab/>
      </w:r>
    </w:p>
    <w:p w14:paraId="784F3A3A" w14:textId="77777777" w:rsidR="003042E8" w:rsidRPr="0022077E" w:rsidRDefault="003042E8" w:rsidP="003042E8">
      <w:pPr>
        <w:tabs>
          <w:tab w:val="left" w:leader="dot" w:pos="9072"/>
          <w:tab w:val="right" w:leader="dot" w:pos="9360"/>
        </w:tabs>
        <w:suppressAutoHyphens/>
        <w:spacing w:after="0" w:line="288" w:lineRule="auto"/>
        <w:jc w:val="both"/>
        <w:rPr>
          <w:rFonts w:asciiTheme="majorHAnsi" w:eastAsia="Times New Roman" w:hAnsiTheme="majorHAnsi" w:cstheme="majorHAnsi"/>
          <w:lang w:eastAsia="zh-CN"/>
        </w:rPr>
      </w:pPr>
      <w:r w:rsidRPr="0022077E">
        <w:rPr>
          <w:rFonts w:asciiTheme="majorHAnsi" w:eastAsia="Times New Roman" w:hAnsiTheme="majorHAnsi" w:cstheme="majorHAnsi"/>
          <w:lang w:eastAsia="zh-CN"/>
        </w:rPr>
        <w:t>działając w imieniu i na rzecz</w:t>
      </w:r>
    </w:p>
    <w:p w14:paraId="1279BE68" w14:textId="77777777" w:rsidR="003042E8" w:rsidRPr="0022077E" w:rsidRDefault="003042E8" w:rsidP="003042E8">
      <w:pPr>
        <w:tabs>
          <w:tab w:val="right" w:leader="dot" w:pos="9360"/>
        </w:tabs>
        <w:suppressAutoHyphens/>
        <w:spacing w:after="0" w:line="288" w:lineRule="auto"/>
        <w:jc w:val="both"/>
        <w:rPr>
          <w:rFonts w:asciiTheme="majorHAnsi" w:eastAsia="Times New Roman" w:hAnsiTheme="majorHAnsi" w:cstheme="majorHAnsi"/>
          <w:lang w:eastAsia="zh-CN"/>
        </w:rPr>
      </w:pPr>
      <w:r w:rsidRPr="0022077E">
        <w:rPr>
          <w:rFonts w:asciiTheme="majorHAnsi" w:eastAsia="Times New Roman" w:hAnsiTheme="majorHAnsi" w:cstheme="majorHAnsi"/>
          <w:lang w:eastAsia="zh-CN"/>
        </w:rPr>
        <w:tab/>
        <w:t xml:space="preserve"> </w:t>
      </w:r>
    </w:p>
    <w:p w14:paraId="638A4EA8" w14:textId="77777777" w:rsidR="003042E8" w:rsidRPr="0022077E" w:rsidRDefault="003042E8" w:rsidP="003042E8">
      <w:pPr>
        <w:tabs>
          <w:tab w:val="right" w:leader="dot" w:pos="9360"/>
        </w:tabs>
        <w:suppressAutoHyphens/>
        <w:spacing w:after="0" w:line="288" w:lineRule="auto"/>
        <w:jc w:val="both"/>
        <w:rPr>
          <w:rFonts w:asciiTheme="majorHAnsi" w:eastAsia="Times New Roman" w:hAnsiTheme="majorHAnsi" w:cstheme="majorHAnsi"/>
          <w:lang w:eastAsia="zh-CN"/>
        </w:rPr>
      </w:pPr>
      <w:r w:rsidRPr="0022077E">
        <w:rPr>
          <w:rFonts w:asciiTheme="majorHAnsi" w:eastAsia="Times New Roman" w:hAnsiTheme="majorHAnsi" w:cstheme="majorHAnsi"/>
          <w:lang w:eastAsia="zh-CN"/>
        </w:rPr>
        <w:tab/>
      </w:r>
    </w:p>
    <w:p w14:paraId="4BF869AF" w14:textId="77777777" w:rsidR="003042E8" w:rsidRPr="0022077E" w:rsidRDefault="003042E8" w:rsidP="003042E8">
      <w:pPr>
        <w:tabs>
          <w:tab w:val="left" w:leader="dot" w:pos="9072"/>
        </w:tabs>
        <w:suppressAutoHyphens/>
        <w:spacing w:after="0" w:line="288" w:lineRule="auto"/>
        <w:jc w:val="center"/>
        <w:rPr>
          <w:rFonts w:asciiTheme="majorHAnsi" w:eastAsia="Times New Roman" w:hAnsiTheme="majorHAnsi" w:cstheme="majorHAnsi"/>
          <w:lang w:eastAsia="zh-CN"/>
        </w:rPr>
      </w:pPr>
      <w:r w:rsidRPr="0022077E">
        <w:rPr>
          <w:rFonts w:asciiTheme="majorHAnsi" w:eastAsia="Times New Roman" w:hAnsiTheme="majorHAnsi" w:cstheme="majorHAnsi"/>
          <w:i/>
          <w:iCs/>
          <w:lang w:eastAsia="zh-CN"/>
        </w:rPr>
        <w:t>[nazwa (firma) i dokładny adres Wykonawcy]</w:t>
      </w:r>
    </w:p>
    <w:p w14:paraId="13FB3292" w14:textId="77777777" w:rsidR="003042E8" w:rsidRPr="0022077E" w:rsidRDefault="003042E8" w:rsidP="003042E8">
      <w:pPr>
        <w:spacing w:after="0" w:line="288" w:lineRule="auto"/>
        <w:jc w:val="both"/>
        <w:rPr>
          <w:rFonts w:asciiTheme="majorHAnsi" w:eastAsia="Times New Roman" w:hAnsiTheme="majorHAnsi" w:cstheme="majorHAnsi"/>
          <w:b/>
          <w:bCs/>
          <w:i/>
          <w:iCs/>
          <w:color w:val="000000"/>
          <w:lang w:eastAsia="pl-PL"/>
        </w:rPr>
      </w:pPr>
    </w:p>
    <w:p w14:paraId="6973FE80" w14:textId="77777777" w:rsidR="00C31B83" w:rsidRPr="0022077E" w:rsidRDefault="003042E8" w:rsidP="00C31B83">
      <w:pPr>
        <w:spacing w:after="0" w:line="288" w:lineRule="auto"/>
        <w:jc w:val="both"/>
        <w:rPr>
          <w:rFonts w:asciiTheme="majorHAnsi" w:eastAsia="Times New Roman" w:hAnsiTheme="majorHAnsi" w:cstheme="majorHAnsi"/>
          <w:lang w:eastAsia="pl-PL"/>
        </w:rPr>
      </w:pPr>
      <w:r w:rsidRPr="0022077E">
        <w:rPr>
          <w:rFonts w:asciiTheme="majorHAnsi" w:eastAsia="Times New Roman" w:hAnsiTheme="majorHAnsi" w:cstheme="majorHAnsi"/>
          <w:lang w:eastAsia="pl-PL"/>
        </w:rPr>
        <w:t xml:space="preserve">ubiegając się o udzielenie zamówienia publicznego w postępowaniu prowadzonym w trybie podstawowym w przedmiocie </w:t>
      </w:r>
      <w:bookmarkStart w:id="0" w:name="_Hlk109643774"/>
      <w:r w:rsidR="00C31B83" w:rsidRPr="0022077E">
        <w:rPr>
          <w:rFonts w:asciiTheme="majorHAnsi" w:eastAsia="Times New Roman" w:hAnsiTheme="majorHAnsi" w:cstheme="majorHAnsi"/>
          <w:lang w:eastAsia="pl-PL"/>
        </w:rPr>
        <w:t xml:space="preserve">„Świadczenie usługi sprzątania budynków Polskiej Agencji Inwestycji </w:t>
      </w:r>
    </w:p>
    <w:p w14:paraId="21F754C9" w14:textId="77777777" w:rsidR="00C31B83" w:rsidRPr="0022077E" w:rsidRDefault="00C31B83" w:rsidP="00C31B83">
      <w:pPr>
        <w:spacing w:after="0" w:line="288" w:lineRule="auto"/>
        <w:jc w:val="both"/>
        <w:rPr>
          <w:rFonts w:asciiTheme="majorHAnsi" w:eastAsia="Times New Roman" w:hAnsiTheme="majorHAnsi" w:cstheme="majorHAnsi"/>
          <w:lang w:eastAsia="pl-PL"/>
        </w:rPr>
      </w:pPr>
      <w:r w:rsidRPr="0022077E">
        <w:rPr>
          <w:rFonts w:asciiTheme="majorHAnsi" w:eastAsia="Times New Roman" w:hAnsiTheme="majorHAnsi" w:cstheme="majorHAnsi"/>
          <w:lang w:eastAsia="pl-PL"/>
        </w:rPr>
        <w:t xml:space="preserve">i Handlu S.A wraz z utrzymaniem czystości terenów przyległych, z podziałem na trzy części: </w:t>
      </w:r>
    </w:p>
    <w:p w14:paraId="287C6628" w14:textId="77777777" w:rsidR="00C31B83" w:rsidRPr="0022077E" w:rsidRDefault="00C31B83" w:rsidP="00C31B83">
      <w:pPr>
        <w:spacing w:after="0" w:line="288" w:lineRule="auto"/>
        <w:jc w:val="both"/>
        <w:rPr>
          <w:rFonts w:asciiTheme="majorHAnsi" w:eastAsia="Times New Roman" w:hAnsiTheme="majorHAnsi" w:cstheme="majorHAnsi"/>
          <w:lang w:eastAsia="pl-PL"/>
        </w:rPr>
      </w:pPr>
      <w:r w:rsidRPr="0022077E">
        <w:rPr>
          <w:rFonts w:asciiTheme="majorHAnsi" w:eastAsia="Times New Roman" w:hAnsiTheme="majorHAnsi" w:cstheme="majorHAnsi"/>
          <w:lang w:eastAsia="pl-PL"/>
        </w:rPr>
        <w:t>–</w:t>
      </w:r>
      <w:r w:rsidRPr="0022077E">
        <w:rPr>
          <w:rFonts w:asciiTheme="majorHAnsi" w:eastAsia="Times New Roman" w:hAnsiTheme="majorHAnsi" w:cstheme="majorHAnsi"/>
          <w:lang w:eastAsia="pl-PL"/>
        </w:rPr>
        <w:tab/>
        <w:t xml:space="preserve">Część nr 1 – dotyczy nieruchomości przy ul. Bagatela 12 w Warszawie, </w:t>
      </w:r>
    </w:p>
    <w:p w14:paraId="4767DCC8" w14:textId="77777777" w:rsidR="00C31B83" w:rsidRPr="0022077E" w:rsidRDefault="00C31B83" w:rsidP="00C31B83">
      <w:pPr>
        <w:spacing w:after="0" w:line="288" w:lineRule="auto"/>
        <w:jc w:val="both"/>
        <w:rPr>
          <w:rFonts w:asciiTheme="majorHAnsi" w:eastAsia="Times New Roman" w:hAnsiTheme="majorHAnsi" w:cstheme="majorHAnsi"/>
          <w:lang w:eastAsia="pl-PL"/>
        </w:rPr>
      </w:pPr>
      <w:r w:rsidRPr="0022077E">
        <w:rPr>
          <w:rFonts w:asciiTheme="majorHAnsi" w:eastAsia="Times New Roman" w:hAnsiTheme="majorHAnsi" w:cstheme="majorHAnsi"/>
          <w:lang w:eastAsia="pl-PL"/>
        </w:rPr>
        <w:t>–</w:t>
      </w:r>
      <w:r w:rsidRPr="0022077E">
        <w:rPr>
          <w:rFonts w:asciiTheme="majorHAnsi" w:eastAsia="Times New Roman" w:hAnsiTheme="majorHAnsi" w:cstheme="majorHAnsi"/>
          <w:lang w:eastAsia="pl-PL"/>
        </w:rPr>
        <w:tab/>
        <w:t xml:space="preserve">Część nr 2 – dotyczy nieruchomości przy Al. Stanów Zjednoczonych 53 </w:t>
      </w:r>
    </w:p>
    <w:p w14:paraId="768DACBC" w14:textId="77777777" w:rsidR="00C31B83" w:rsidRPr="0022077E" w:rsidRDefault="00C31B83" w:rsidP="00C31B83">
      <w:pPr>
        <w:spacing w:after="0" w:line="288" w:lineRule="auto"/>
        <w:jc w:val="both"/>
        <w:rPr>
          <w:rFonts w:asciiTheme="majorHAnsi" w:eastAsia="Times New Roman" w:hAnsiTheme="majorHAnsi" w:cstheme="majorHAnsi"/>
          <w:lang w:eastAsia="pl-PL"/>
        </w:rPr>
      </w:pPr>
      <w:r w:rsidRPr="0022077E">
        <w:rPr>
          <w:rFonts w:asciiTheme="majorHAnsi" w:eastAsia="Times New Roman" w:hAnsiTheme="majorHAnsi" w:cstheme="majorHAnsi"/>
          <w:lang w:eastAsia="pl-PL"/>
        </w:rPr>
        <w:t>w Warszawie</w:t>
      </w:r>
    </w:p>
    <w:p w14:paraId="1D8F561E" w14:textId="57DAC3CF" w:rsidR="0022077E" w:rsidRPr="0022077E" w:rsidRDefault="00C31B83" w:rsidP="00C31B83">
      <w:pPr>
        <w:spacing w:after="0" w:line="288" w:lineRule="auto"/>
        <w:jc w:val="both"/>
        <w:rPr>
          <w:rFonts w:asciiTheme="majorHAnsi" w:eastAsia="Times New Roman" w:hAnsiTheme="majorHAnsi" w:cstheme="majorHAnsi"/>
          <w:b/>
          <w:bCs/>
          <w:i/>
          <w:iCs/>
          <w:lang w:eastAsia="pl-PL"/>
        </w:rPr>
      </w:pPr>
      <w:r w:rsidRPr="0022077E">
        <w:rPr>
          <w:rFonts w:asciiTheme="majorHAnsi" w:eastAsia="Times New Roman" w:hAnsiTheme="majorHAnsi" w:cstheme="majorHAnsi"/>
          <w:lang w:eastAsia="pl-PL"/>
        </w:rPr>
        <w:t>–</w:t>
      </w:r>
      <w:r w:rsidRPr="0022077E">
        <w:rPr>
          <w:rFonts w:asciiTheme="majorHAnsi" w:eastAsia="Times New Roman" w:hAnsiTheme="majorHAnsi" w:cstheme="majorHAnsi"/>
          <w:lang w:eastAsia="pl-PL"/>
        </w:rPr>
        <w:tab/>
        <w:t xml:space="preserve"> Część  nr 3 – dotyczy powierzchni biurowej przy ul. Kruczej 50 w Warszawie”</w:t>
      </w:r>
      <w:r w:rsidR="00A01F31">
        <w:rPr>
          <w:rFonts w:asciiTheme="majorHAnsi" w:eastAsia="Times New Roman" w:hAnsiTheme="majorHAnsi" w:cstheme="majorHAnsi"/>
          <w:lang w:eastAsia="pl-PL"/>
        </w:rPr>
        <w:t xml:space="preserve"> </w:t>
      </w:r>
      <w:r w:rsidRPr="0022077E">
        <w:rPr>
          <w:rFonts w:asciiTheme="majorHAnsi" w:eastAsia="Times New Roman" w:hAnsiTheme="majorHAnsi" w:cstheme="majorHAnsi"/>
          <w:lang w:eastAsia="pl-PL"/>
        </w:rPr>
        <w:t>nr referencyjny: DPZP.DA.24/20/2022/TP</w:t>
      </w:r>
      <w:r w:rsidR="003042E8" w:rsidRPr="0022077E">
        <w:rPr>
          <w:rFonts w:asciiTheme="majorHAnsi" w:eastAsia="Times New Roman" w:hAnsiTheme="majorHAnsi" w:cstheme="majorHAnsi"/>
          <w:b/>
          <w:bCs/>
          <w:i/>
          <w:iCs/>
          <w:lang w:eastAsia="pl-PL"/>
        </w:rPr>
        <w:t xml:space="preserve">, </w:t>
      </w:r>
      <w:bookmarkEnd w:id="0"/>
    </w:p>
    <w:p w14:paraId="26CFD645" w14:textId="2FC924CF" w:rsidR="003042E8" w:rsidRPr="0022077E" w:rsidRDefault="003042E8" w:rsidP="00C31B83">
      <w:pPr>
        <w:spacing w:after="0" w:line="288" w:lineRule="auto"/>
        <w:jc w:val="both"/>
        <w:rPr>
          <w:rFonts w:asciiTheme="majorHAnsi" w:eastAsia="Times New Roman" w:hAnsiTheme="majorHAnsi" w:cstheme="majorHAnsi"/>
          <w:lang w:eastAsia="pl-PL"/>
        </w:rPr>
      </w:pPr>
      <w:r w:rsidRPr="0022077E">
        <w:rPr>
          <w:rFonts w:asciiTheme="majorHAnsi" w:eastAsia="Times New Roman" w:hAnsiTheme="majorHAnsi" w:cstheme="majorHAnsi"/>
          <w:lang w:eastAsia="pl-PL"/>
        </w:rPr>
        <w:t>zgodnie z informacją zawartą we wstępnym oświadczeniu zawartym wraz z ofertą, oświadczam, że w</w:t>
      </w:r>
      <w:r w:rsidR="0022077E" w:rsidRPr="0022077E">
        <w:rPr>
          <w:rFonts w:asciiTheme="majorHAnsi" w:eastAsia="Times New Roman" w:hAnsiTheme="majorHAnsi" w:cstheme="majorHAnsi"/>
          <w:lang w:eastAsia="pl-PL"/>
        </w:rPr>
        <w:t> </w:t>
      </w:r>
      <w:r w:rsidRPr="0022077E">
        <w:rPr>
          <w:rFonts w:asciiTheme="majorHAnsi" w:eastAsia="Times New Roman" w:hAnsiTheme="majorHAnsi" w:cstheme="majorHAnsi"/>
          <w:lang w:eastAsia="pl-PL"/>
        </w:rPr>
        <w:t>zakresie podstaw wykluczenia z postępowania wskazanych przez Zamawiającego nie podlegam wykluczeniu na podstawie przesłanek o których mowa w:</w:t>
      </w:r>
    </w:p>
    <w:p w14:paraId="0E5BD6A2" w14:textId="77777777" w:rsidR="003042E8" w:rsidRPr="0022077E" w:rsidRDefault="003042E8" w:rsidP="003042E8">
      <w:pPr>
        <w:spacing w:after="0" w:line="288" w:lineRule="auto"/>
        <w:jc w:val="both"/>
        <w:rPr>
          <w:rFonts w:asciiTheme="majorHAnsi" w:eastAsia="Times New Roman" w:hAnsiTheme="majorHAnsi" w:cstheme="majorHAnsi"/>
          <w:bCs/>
          <w:color w:val="000000"/>
          <w:lang w:eastAsia="pl-PL"/>
        </w:rPr>
      </w:pPr>
    </w:p>
    <w:p w14:paraId="7445B5DA" w14:textId="77777777" w:rsidR="003042E8" w:rsidRPr="0022077E" w:rsidRDefault="003042E8" w:rsidP="003042E8">
      <w:pPr>
        <w:spacing w:after="0" w:line="288" w:lineRule="auto"/>
        <w:ind w:left="426" w:hanging="426"/>
        <w:jc w:val="both"/>
        <w:rPr>
          <w:rFonts w:asciiTheme="majorHAnsi" w:eastAsia="Times New Roman" w:hAnsiTheme="majorHAnsi" w:cstheme="majorHAnsi"/>
          <w:bCs/>
          <w:color w:val="000000"/>
          <w:lang w:eastAsia="pl-PL"/>
        </w:rPr>
      </w:pPr>
      <w:r w:rsidRPr="0022077E">
        <w:rPr>
          <w:rFonts w:asciiTheme="majorHAnsi" w:eastAsia="Times New Roman" w:hAnsiTheme="majorHAnsi" w:cstheme="majorHAnsi"/>
          <w:bCs/>
          <w:color w:val="000000"/>
          <w:lang w:eastAsia="pl-PL"/>
        </w:rPr>
        <w:t xml:space="preserve">a) </w:t>
      </w:r>
      <w:r w:rsidRPr="0022077E">
        <w:rPr>
          <w:rFonts w:asciiTheme="majorHAnsi" w:eastAsia="Times New Roman" w:hAnsiTheme="majorHAnsi" w:cstheme="majorHAnsi"/>
          <w:bCs/>
          <w:color w:val="000000"/>
          <w:lang w:eastAsia="pl-PL"/>
        </w:rPr>
        <w:tab/>
        <w:t>art. 108 ust. 1 pkt 3 ustawy,</w:t>
      </w:r>
    </w:p>
    <w:p w14:paraId="315E6475" w14:textId="77777777" w:rsidR="003042E8" w:rsidRPr="0022077E" w:rsidRDefault="003042E8" w:rsidP="003042E8">
      <w:pPr>
        <w:spacing w:after="0" w:line="288" w:lineRule="auto"/>
        <w:ind w:left="426" w:hanging="426"/>
        <w:jc w:val="both"/>
        <w:rPr>
          <w:rFonts w:asciiTheme="majorHAnsi" w:eastAsia="Times New Roman" w:hAnsiTheme="majorHAnsi" w:cstheme="majorHAnsi"/>
          <w:bCs/>
          <w:color w:val="000000"/>
          <w:lang w:eastAsia="pl-PL"/>
        </w:rPr>
      </w:pPr>
      <w:r w:rsidRPr="0022077E">
        <w:rPr>
          <w:rFonts w:asciiTheme="majorHAnsi" w:eastAsia="Times New Roman" w:hAnsiTheme="majorHAnsi" w:cstheme="majorHAnsi"/>
          <w:bCs/>
          <w:color w:val="000000"/>
          <w:lang w:eastAsia="pl-PL"/>
        </w:rPr>
        <w:t xml:space="preserve">b) </w:t>
      </w:r>
      <w:r w:rsidRPr="0022077E">
        <w:rPr>
          <w:rFonts w:asciiTheme="majorHAnsi" w:eastAsia="Times New Roman" w:hAnsiTheme="majorHAnsi" w:cstheme="majorHAnsi"/>
          <w:bCs/>
          <w:color w:val="000000"/>
          <w:lang w:eastAsia="pl-PL"/>
        </w:rPr>
        <w:tab/>
        <w:t>art. 108 ust. 1 pkt 4 ustawy, dotyczących orzeczenia zakazu ubiegania się o zamówienie publiczne tytułem środka zapobiegawczego,</w:t>
      </w:r>
    </w:p>
    <w:p w14:paraId="0D40A483" w14:textId="77777777" w:rsidR="003042E8" w:rsidRPr="0022077E" w:rsidRDefault="003042E8" w:rsidP="003042E8">
      <w:pPr>
        <w:spacing w:after="0" w:line="288" w:lineRule="auto"/>
        <w:ind w:left="426" w:hanging="426"/>
        <w:jc w:val="both"/>
        <w:rPr>
          <w:rFonts w:asciiTheme="majorHAnsi" w:eastAsia="Times New Roman" w:hAnsiTheme="majorHAnsi" w:cstheme="majorHAnsi"/>
          <w:bCs/>
          <w:color w:val="000000"/>
          <w:lang w:eastAsia="pl-PL"/>
        </w:rPr>
      </w:pPr>
      <w:r w:rsidRPr="0022077E">
        <w:rPr>
          <w:rFonts w:asciiTheme="majorHAnsi" w:eastAsia="Times New Roman" w:hAnsiTheme="majorHAnsi" w:cstheme="majorHAnsi"/>
          <w:bCs/>
          <w:color w:val="000000"/>
          <w:lang w:eastAsia="pl-PL"/>
        </w:rPr>
        <w:t>c)</w:t>
      </w:r>
      <w:r w:rsidRPr="0022077E">
        <w:rPr>
          <w:rFonts w:asciiTheme="majorHAnsi" w:eastAsia="Times New Roman" w:hAnsiTheme="majorHAnsi" w:cstheme="majorHAnsi"/>
          <w:bCs/>
          <w:color w:val="000000"/>
          <w:lang w:eastAsia="pl-PL"/>
        </w:rPr>
        <w:tab/>
        <w:t>art. 108 ust. 1 pkt 5 ustawy, dotyczących zawarcia z innymi wykonawcami porozumienia mającego na celu zakłócenie konkurencji,</w:t>
      </w:r>
    </w:p>
    <w:p w14:paraId="03F3FE6D" w14:textId="17BFBFDB" w:rsidR="003042E8" w:rsidRPr="0022077E" w:rsidRDefault="003042E8" w:rsidP="003042E8">
      <w:pPr>
        <w:spacing w:after="0" w:line="288" w:lineRule="auto"/>
        <w:ind w:left="426" w:hanging="426"/>
        <w:jc w:val="both"/>
        <w:rPr>
          <w:rFonts w:asciiTheme="majorHAnsi" w:eastAsia="Times New Roman" w:hAnsiTheme="majorHAnsi" w:cstheme="majorHAnsi"/>
          <w:bCs/>
          <w:color w:val="000000"/>
          <w:lang w:eastAsia="pl-PL"/>
        </w:rPr>
      </w:pPr>
      <w:r w:rsidRPr="0022077E">
        <w:rPr>
          <w:rFonts w:asciiTheme="majorHAnsi" w:eastAsia="Times New Roman" w:hAnsiTheme="majorHAnsi" w:cstheme="majorHAnsi"/>
          <w:bCs/>
          <w:color w:val="000000"/>
          <w:lang w:eastAsia="pl-PL"/>
        </w:rPr>
        <w:t xml:space="preserve">d) </w:t>
      </w:r>
      <w:r w:rsidRPr="0022077E">
        <w:rPr>
          <w:rFonts w:asciiTheme="majorHAnsi" w:eastAsia="Times New Roman" w:hAnsiTheme="majorHAnsi" w:cstheme="majorHAnsi"/>
          <w:bCs/>
          <w:color w:val="000000"/>
          <w:lang w:eastAsia="pl-PL"/>
        </w:rPr>
        <w:tab/>
        <w:t>art. 108 ust. 1 pkt 6 ustawy,</w:t>
      </w:r>
    </w:p>
    <w:p w14:paraId="322FEE54" w14:textId="5D19D8B8" w:rsidR="00C31B83" w:rsidRPr="0022077E" w:rsidRDefault="00C31B83" w:rsidP="003042E8">
      <w:pPr>
        <w:spacing w:after="0" w:line="288" w:lineRule="auto"/>
        <w:ind w:left="426" w:hanging="426"/>
        <w:jc w:val="both"/>
        <w:rPr>
          <w:rFonts w:asciiTheme="majorHAnsi" w:eastAsia="Times New Roman" w:hAnsiTheme="majorHAnsi" w:cstheme="majorHAnsi"/>
          <w:bCs/>
          <w:color w:val="000000"/>
          <w:lang w:eastAsia="pl-PL"/>
        </w:rPr>
      </w:pPr>
      <w:r w:rsidRPr="0022077E">
        <w:rPr>
          <w:rFonts w:asciiTheme="majorHAnsi" w:eastAsia="Times New Roman" w:hAnsiTheme="majorHAnsi" w:cstheme="majorHAnsi"/>
          <w:bCs/>
          <w:color w:val="000000"/>
          <w:lang w:eastAsia="pl-PL"/>
        </w:rPr>
        <w:t>e)</w:t>
      </w:r>
      <w:r w:rsidRPr="0022077E">
        <w:rPr>
          <w:rFonts w:asciiTheme="majorHAnsi" w:eastAsia="Times New Roman" w:hAnsiTheme="majorHAnsi" w:cstheme="majorHAnsi"/>
          <w:bCs/>
          <w:color w:val="000000"/>
          <w:lang w:eastAsia="pl-PL"/>
        </w:rPr>
        <w:tab/>
        <w:t>art. 109 ust. 1 pkt 5</w:t>
      </w:r>
      <w:r w:rsidR="003E6722">
        <w:rPr>
          <w:rFonts w:asciiTheme="majorHAnsi" w:eastAsia="Times New Roman" w:hAnsiTheme="majorHAnsi" w:cstheme="majorHAnsi"/>
          <w:bCs/>
          <w:color w:val="000000"/>
          <w:lang w:eastAsia="pl-PL"/>
        </w:rPr>
        <w:t>, 7</w:t>
      </w:r>
      <w:r w:rsidRPr="0022077E">
        <w:rPr>
          <w:rFonts w:asciiTheme="majorHAnsi" w:eastAsia="Times New Roman" w:hAnsiTheme="majorHAnsi" w:cstheme="majorHAnsi"/>
          <w:bCs/>
          <w:color w:val="000000"/>
          <w:lang w:eastAsia="pl-PL"/>
        </w:rPr>
        <w:t>-10 ustawy,</w:t>
      </w:r>
    </w:p>
    <w:p w14:paraId="42743DFD" w14:textId="64B89706" w:rsidR="003042E8" w:rsidRPr="0022077E" w:rsidRDefault="00C31B83" w:rsidP="003042E8">
      <w:pPr>
        <w:spacing w:after="0" w:line="288" w:lineRule="auto"/>
        <w:ind w:left="426" w:hanging="426"/>
        <w:jc w:val="both"/>
        <w:rPr>
          <w:rFonts w:asciiTheme="majorHAnsi" w:eastAsia="Times New Roman" w:hAnsiTheme="majorHAnsi" w:cstheme="majorHAnsi"/>
          <w:bCs/>
          <w:color w:val="000000"/>
          <w:lang w:eastAsia="pl-PL"/>
        </w:rPr>
      </w:pPr>
      <w:r w:rsidRPr="0022077E">
        <w:rPr>
          <w:rFonts w:asciiTheme="majorHAnsi" w:eastAsia="Times New Roman" w:hAnsiTheme="majorHAnsi" w:cstheme="majorHAnsi"/>
          <w:bCs/>
          <w:color w:val="000000"/>
          <w:lang w:eastAsia="pl-PL"/>
        </w:rPr>
        <w:t>f</w:t>
      </w:r>
      <w:r w:rsidR="003042E8" w:rsidRPr="0022077E">
        <w:rPr>
          <w:rFonts w:asciiTheme="majorHAnsi" w:eastAsia="Times New Roman" w:hAnsiTheme="majorHAnsi" w:cstheme="majorHAnsi"/>
          <w:bCs/>
          <w:color w:val="000000"/>
          <w:lang w:eastAsia="pl-PL"/>
        </w:rPr>
        <w:t>)  art. 7 ust.1 ustawy z dnia 13 kwietnia 2022 r. o szczególnych rozwiązaniach w zakresie przeciwdziałania wspieraniu agresji na Ukrainę oraz służących ochronie bezpieczeństwa narodowego.</w:t>
      </w:r>
    </w:p>
    <w:p w14:paraId="007AFB11" w14:textId="77777777" w:rsidR="003042E8" w:rsidRPr="0022077E" w:rsidRDefault="003042E8" w:rsidP="003042E8">
      <w:pPr>
        <w:spacing w:after="0" w:line="288" w:lineRule="auto"/>
        <w:ind w:left="426" w:hanging="426"/>
        <w:jc w:val="both"/>
        <w:rPr>
          <w:rFonts w:asciiTheme="majorHAnsi" w:eastAsia="Times New Roman" w:hAnsiTheme="majorHAnsi" w:cstheme="majorHAnsi"/>
          <w:bCs/>
          <w:color w:val="000000"/>
          <w:lang w:eastAsia="pl-PL"/>
        </w:rPr>
      </w:pPr>
    </w:p>
    <w:p w14:paraId="08FE5AB9" w14:textId="77777777" w:rsidR="003042E8" w:rsidRPr="0022077E" w:rsidRDefault="003042E8" w:rsidP="003042E8">
      <w:pPr>
        <w:spacing w:after="0" w:line="288" w:lineRule="auto"/>
        <w:jc w:val="both"/>
        <w:rPr>
          <w:rFonts w:asciiTheme="majorHAnsi" w:eastAsia="Times New Roman" w:hAnsiTheme="majorHAnsi" w:cstheme="majorHAnsi"/>
          <w:lang w:eastAsia="pl-PL"/>
        </w:rPr>
      </w:pPr>
    </w:p>
    <w:p w14:paraId="20EB30BE" w14:textId="77777777" w:rsidR="003042E8" w:rsidRPr="0022077E" w:rsidRDefault="003042E8" w:rsidP="00386C14">
      <w:pPr>
        <w:spacing w:after="0" w:line="288" w:lineRule="auto"/>
        <w:jc w:val="right"/>
        <w:rPr>
          <w:rFonts w:asciiTheme="majorHAnsi" w:eastAsia="Times New Roman" w:hAnsiTheme="majorHAnsi" w:cstheme="majorHAnsi"/>
          <w:lang w:eastAsia="pl-PL"/>
        </w:rPr>
      </w:pPr>
      <w:r w:rsidRPr="0022077E">
        <w:rPr>
          <w:rFonts w:asciiTheme="majorHAnsi" w:eastAsia="Times New Roman" w:hAnsiTheme="majorHAnsi" w:cstheme="majorHAnsi"/>
          <w:lang w:eastAsia="pl-PL"/>
        </w:rPr>
        <w:t>...................................., dnia ................ 2022 roku</w:t>
      </w:r>
    </w:p>
    <w:p w14:paraId="79B9BD94" w14:textId="77777777" w:rsidR="003042E8" w:rsidRPr="0022077E" w:rsidRDefault="003042E8" w:rsidP="003042E8">
      <w:pPr>
        <w:spacing w:after="0" w:line="288" w:lineRule="auto"/>
        <w:jc w:val="both"/>
        <w:rPr>
          <w:rFonts w:asciiTheme="majorHAnsi" w:eastAsia="Times New Roman" w:hAnsiTheme="majorHAnsi" w:cstheme="majorHAnsi"/>
          <w:lang w:eastAsia="pl-PL"/>
        </w:rPr>
      </w:pPr>
    </w:p>
    <w:p w14:paraId="65AAC313" w14:textId="77777777" w:rsidR="003042E8" w:rsidRPr="0022077E" w:rsidRDefault="003042E8" w:rsidP="003042E8">
      <w:pPr>
        <w:widowControl w:val="0"/>
        <w:suppressAutoHyphens/>
        <w:autoSpaceDE w:val="0"/>
        <w:spacing w:after="0" w:line="360" w:lineRule="auto"/>
        <w:rPr>
          <w:rFonts w:asciiTheme="majorHAnsi" w:eastAsia="Times New Roman" w:hAnsiTheme="majorHAnsi" w:cstheme="majorHAnsi"/>
          <w:lang w:eastAsia="zh-CN"/>
        </w:rPr>
      </w:pPr>
      <w:r w:rsidRPr="0022077E">
        <w:rPr>
          <w:rFonts w:asciiTheme="majorHAnsi" w:eastAsia="Times New Roman" w:hAnsiTheme="majorHAnsi" w:cstheme="majorHAnsi"/>
          <w:lang w:eastAsia="zh-CN"/>
        </w:rPr>
        <w:t>(Dokument należy podpisać kwalifikowanym podpisem elektronicznym, profilem zaufanym lub podpisem osobistym)</w:t>
      </w:r>
    </w:p>
    <w:p w14:paraId="7C8FED26" w14:textId="77777777" w:rsidR="00DE1C49" w:rsidRPr="0022077E" w:rsidRDefault="00DE1C49">
      <w:pPr>
        <w:rPr>
          <w:rFonts w:asciiTheme="majorHAnsi" w:hAnsiTheme="majorHAnsi" w:cstheme="majorHAnsi"/>
        </w:rPr>
      </w:pPr>
    </w:p>
    <w:sectPr w:rsidR="00DE1C49" w:rsidRPr="0022077E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527B50" w14:textId="77777777" w:rsidR="003042E8" w:rsidRDefault="003042E8" w:rsidP="003042E8">
      <w:pPr>
        <w:spacing w:after="0" w:line="240" w:lineRule="auto"/>
      </w:pPr>
      <w:r>
        <w:separator/>
      </w:r>
    </w:p>
  </w:endnote>
  <w:endnote w:type="continuationSeparator" w:id="0">
    <w:p w14:paraId="4694E53A" w14:textId="77777777" w:rsidR="003042E8" w:rsidRDefault="003042E8" w:rsidP="003042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31F2B4" w14:textId="77777777" w:rsidR="003042E8" w:rsidRDefault="003042E8" w:rsidP="003042E8">
      <w:pPr>
        <w:spacing w:after="0" w:line="240" w:lineRule="auto"/>
      </w:pPr>
      <w:r>
        <w:separator/>
      </w:r>
    </w:p>
  </w:footnote>
  <w:footnote w:type="continuationSeparator" w:id="0">
    <w:p w14:paraId="4C71F649" w14:textId="77777777" w:rsidR="003042E8" w:rsidRDefault="003042E8" w:rsidP="003042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BAB0E7" w14:textId="2F67E2E0" w:rsidR="003042E8" w:rsidRPr="003042E8" w:rsidRDefault="003042E8" w:rsidP="003042E8">
    <w:pPr>
      <w:pStyle w:val="Nagwek"/>
      <w:jc w:val="right"/>
      <w:rPr>
        <w:i/>
        <w:iCs/>
      </w:rPr>
    </w:pPr>
    <w:r w:rsidRPr="003042E8">
      <w:rPr>
        <w:i/>
        <w:iCs/>
      </w:rPr>
      <w:t xml:space="preserve">Załącznik nr </w:t>
    </w:r>
    <w:r w:rsidR="00CB015F">
      <w:rPr>
        <w:i/>
        <w:iCs/>
      </w:rPr>
      <w:t xml:space="preserve">9 </w:t>
    </w:r>
    <w:r w:rsidRPr="003042E8">
      <w:rPr>
        <w:i/>
        <w:iCs/>
      </w:rPr>
      <w:t>do SWZ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5FE"/>
    <w:rsid w:val="0022077E"/>
    <w:rsid w:val="003042E8"/>
    <w:rsid w:val="00386C14"/>
    <w:rsid w:val="003E6722"/>
    <w:rsid w:val="00585F5E"/>
    <w:rsid w:val="006205E2"/>
    <w:rsid w:val="008915FE"/>
    <w:rsid w:val="00A01F31"/>
    <w:rsid w:val="00BA441A"/>
    <w:rsid w:val="00C31B83"/>
    <w:rsid w:val="00CB015F"/>
    <w:rsid w:val="00DE1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8F44B5"/>
  <w15:chartTrackingRefBased/>
  <w15:docId w15:val="{1D4A5832-E8C3-43BB-9198-B4F2940CF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042E8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042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042E8"/>
  </w:style>
  <w:style w:type="paragraph" w:styleId="Stopka">
    <w:name w:val="footer"/>
    <w:basedOn w:val="Normalny"/>
    <w:link w:val="StopkaZnak"/>
    <w:uiPriority w:val="99"/>
    <w:unhideWhenUsed/>
    <w:rsid w:val="003042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042E8"/>
  </w:style>
  <w:style w:type="character" w:styleId="Odwoaniedokomentarza">
    <w:name w:val="annotation reference"/>
    <w:basedOn w:val="Domylnaczcionkaakapitu"/>
    <w:uiPriority w:val="99"/>
    <w:semiHidden/>
    <w:unhideWhenUsed/>
    <w:rsid w:val="003042E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042E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042E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042E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042E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589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267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Dominikowska</dc:creator>
  <cp:keywords/>
  <dc:description/>
  <cp:lastModifiedBy>Karolina Dominikowska</cp:lastModifiedBy>
  <cp:revision>9</cp:revision>
  <dcterms:created xsi:type="dcterms:W3CDTF">2022-09-14T07:08:00Z</dcterms:created>
  <dcterms:modified xsi:type="dcterms:W3CDTF">2022-09-15T10:38:00Z</dcterms:modified>
</cp:coreProperties>
</file>