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45BE6" w:rsidRPr="00E45BE6" w:rsidRDefault="00E45BE6" w:rsidP="00E45BE6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pl-PL"/>
        </w:rPr>
      </w:pPr>
      <w:r w:rsidRPr="00E45BE6">
        <w:rPr>
          <w:rFonts w:ascii="Arial" w:eastAsia="Times New Roman" w:hAnsi="Arial" w:cs="Arial"/>
          <w:vanish/>
          <w:sz w:val="16"/>
          <w:szCs w:val="16"/>
          <w:lang w:eastAsia="pl-PL"/>
        </w:rPr>
        <w:t>Początek formularza</w:t>
      </w:r>
    </w:p>
    <w:p w:rsidR="00E45BE6" w:rsidRPr="00E45BE6" w:rsidRDefault="00E45BE6" w:rsidP="00E45BE6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Ogłoszenie nr 622393-N-2019 z dnia 2019-11-14 r. </w:t>
      </w:r>
    </w:p>
    <w:p w:rsidR="00E45BE6" w:rsidRPr="00E45BE6" w:rsidRDefault="00E45BE6" w:rsidP="00E45BE6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E45BE6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Polska Agencja Inwestycji i Handlu S.A.: Świadczenie usługi sprzątania budynków Polskiej Agencji Inwestycji i Handlu S.A.</w:t>
      </w:r>
      <w:r w:rsidRPr="00E45BE6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br/>
        <w:t xml:space="preserve">OGŁOSZENIE O ZAMÓWIENIU - Usługi </w:t>
      </w:r>
    </w:p>
    <w:p w:rsidR="00E45BE6" w:rsidRPr="00E45BE6" w:rsidRDefault="00E45BE6" w:rsidP="00E45BE6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Zamieszczanie obowiązkowe </w:t>
      </w:r>
    </w:p>
    <w:p w:rsidR="00E45BE6" w:rsidRPr="00E45BE6" w:rsidRDefault="00E45BE6" w:rsidP="00E45BE6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publicznego </w:t>
      </w:r>
    </w:p>
    <w:p w:rsidR="00E45BE6" w:rsidRPr="00E45BE6" w:rsidRDefault="00E45BE6" w:rsidP="00E45BE6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Zamówienie dotyczy projektu lub programu współfinansowanego ze środków Unii Europejskiej </w:t>
      </w:r>
    </w:p>
    <w:p w:rsidR="00E45BE6" w:rsidRPr="00E45BE6" w:rsidRDefault="00E45BE6" w:rsidP="00E45BE6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E45BE6" w:rsidRPr="00E45BE6" w:rsidRDefault="00E45BE6" w:rsidP="00E45BE6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 projektu lub programu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 </w:t>
      </w:r>
    </w:p>
    <w:p w:rsidR="00E45BE6" w:rsidRPr="00E45BE6" w:rsidRDefault="00E45BE6" w:rsidP="00E45BE6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E45BE6" w:rsidRPr="00E45BE6" w:rsidRDefault="00E45BE6" w:rsidP="00E45BE6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Należy podać minimalny procentowy wskaźnik zatrudnienia osób należących do jednej lub więcej kategorii, o których mowa w art. 22 ust. 2 ustawy </w:t>
      </w:r>
      <w:proofErr w:type="spellStart"/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nie mniejszy niż 30%, osób zatrudnionych przez zakłady pracy chronionej lub wykonawców albo ich jednostki (w %)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30% </w:t>
      </w:r>
    </w:p>
    <w:p w:rsidR="00E45BE6" w:rsidRPr="00E45BE6" w:rsidRDefault="00E45BE6" w:rsidP="00E45BE6">
      <w:pPr>
        <w:spacing w:after="0" w:line="450" w:lineRule="atLeast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E45BE6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pl-PL"/>
        </w:rPr>
        <w:t>SEKCJA I: ZAMAWIAJĄCY</w:t>
      </w:r>
      <w:r w:rsidRPr="00E45BE6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 xml:space="preserve"> </w:t>
      </w:r>
    </w:p>
    <w:p w:rsidR="00E45BE6" w:rsidRPr="00E45BE6" w:rsidRDefault="00E45BE6" w:rsidP="00E45BE6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przeprowadza centralny zamawiający </w:t>
      </w:r>
    </w:p>
    <w:p w:rsidR="00E45BE6" w:rsidRPr="00E45BE6" w:rsidRDefault="00E45BE6" w:rsidP="00E45BE6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E45BE6" w:rsidRPr="00E45BE6" w:rsidRDefault="00E45BE6" w:rsidP="00E45BE6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przeprowadza podmiot, któremu zamawiający powierzył/powierzyli przeprowadzenie postępowania </w:t>
      </w:r>
    </w:p>
    <w:p w:rsidR="00E45BE6" w:rsidRPr="00E45BE6" w:rsidRDefault="00E45BE6" w:rsidP="00E45BE6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E45BE6" w:rsidRPr="00E45BE6" w:rsidRDefault="00E45BE6" w:rsidP="00E45BE6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na temat podmiotu któremu zamawiający powierzył/powierzyli prowadzenie postępowania: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Postępowanie jest przeprowadzane wspólnie przez zamawiających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E45BE6" w:rsidRPr="00E45BE6" w:rsidRDefault="00E45BE6" w:rsidP="00E45BE6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E45BE6" w:rsidRPr="00E45BE6" w:rsidRDefault="00E45BE6" w:rsidP="00E45BE6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Jeżeli tak, należy wymienić zamawiających, którzy wspólnie przeprowadzają postępowanie oraz podać adresy ich siedzib, krajowe numery identyfikacyjne oraz osoby do kontaktów wraz z danymi do kontaktów: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jest przeprowadzane wspólnie z zamawiającymi z innych państw członkowskich Unii Europejskiej </w:t>
      </w:r>
    </w:p>
    <w:p w:rsidR="00E45BE6" w:rsidRPr="00E45BE6" w:rsidRDefault="00E45BE6" w:rsidP="00E45BE6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E45BE6" w:rsidRPr="00E45BE6" w:rsidRDefault="00E45BE6" w:rsidP="00E45BE6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dodatkowe: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E45BE6" w:rsidRPr="00E45BE6" w:rsidRDefault="00E45BE6" w:rsidP="00E45BE6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 1) NAZWA I ADRES: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Polska Agencja Inwestycji i Handlu S.A., krajowy numer identyfikacyjny 01297066900000, ul. Krucza  50 , 00-025  Warszawa, woj. mazowieckie, państwo Polska, tel. 22 3349800, 3349966, , e-mail bpp@paih.gov.pl, , faks 223 349 999.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 (URL): www.paih.gov.pl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profilu nabywcy: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 pod którym można uzyskać dostęp do narzędzi i urządzeń lub formatów plików, które nie są ogólnie dostępne www.paih.gov.pl </w:t>
      </w:r>
    </w:p>
    <w:p w:rsidR="00E45BE6" w:rsidRPr="00E45BE6" w:rsidRDefault="00E45BE6" w:rsidP="00E45BE6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 2) RODZAJ ZAMAWIAJĄCEGO: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Podmiot prawa publicznego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I.3) WSPÓLNE UDZIELANIE ZAMÓWIENIA </w:t>
      </w:r>
      <w:r w:rsidRPr="00E45BE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(jeżeli dotyczy)</w:t>
      </w: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: </w:t>
      </w:r>
    </w:p>
    <w:p w:rsidR="00E45BE6" w:rsidRPr="00E45BE6" w:rsidRDefault="00E45BE6" w:rsidP="00E45BE6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I.4) KOMUNIKACJA: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Nieograniczony, pełny i bezpośredni dostęp do dokumentów z postępowania można uzyskać pod adresem (URL)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E45BE6" w:rsidRPr="00E45BE6" w:rsidRDefault="00E45BE6" w:rsidP="00E45BE6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Adres strony internetowej, na której zamieszczona będzie specyfikacja istotnych warunków zamówienia </w:t>
      </w:r>
    </w:p>
    <w:p w:rsidR="00E45BE6" w:rsidRPr="00E45BE6" w:rsidRDefault="00E45BE6" w:rsidP="00E45BE6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www.paih.gov.pl </w:t>
      </w:r>
    </w:p>
    <w:p w:rsidR="00E45BE6" w:rsidRPr="00E45BE6" w:rsidRDefault="00E45BE6" w:rsidP="00E45BE6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Dostęp do dokumentów z postępowania jest ograniczony - więcej informacji można uzyskać pod adresem </w:t>
      </w:r>
    </w:p>
    <w:p w:rsidR="00E45BE6" w:rsidRPr="00E45BE6" w:rsidRDefault="00E45BE6" w:rsidP="00E45BE6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Oferty lub wnioski o dopuszczenie do udziału w postępowaniu należy przesyłać: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Elektronicznie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E45BE6" w:rsidRPr="00E45BE6" w:rsidRDefault="00E45BE6" w:rsidP="00E45BE6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00-025 Warszawa ul. Krucza 50 </w:t>
      </w:r>
    </w:p>
    <w:p w:rsidR="00E45BE6" w:rsidRPr="00E45BE6" w:rsidRDefault="00E45BE6" w:rsidP="00E45BE6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Dopuszczone jest przesłanie ofert lub wniosków o dopuszczenie do udziału w postępowaniu w inny sposób: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Inny sposób: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Wymagane jest przesłanie ofert lub wniosków o dopuszczenie do udziału w postępowaniu w inny sposób: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Inny sposób: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 formie papierowej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Adres: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Komunikacja elektroniczna wymaga korzystania z narzędzi i urządzeń lub formatów plików, które nie są ogólnie dostępne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E45BE6" w:rsidRPr="00E45BE6" w:rsidRDefault="00E45BE6" w:rsidP="00E45BE6">
      <w:pPr>
        <w:spacing w:after="0" w:line="450" w:lineRule="atLeast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Nieograniczony, pełny, bezpośredni i bezpłatny dostęp do tych narzędzi można uzyskać pod adresem: (URL)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45BE6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pl-PL"/>
        </w:rPr>
        <w:t xml:space="preserve">SEKCJA II: PRZEDMIOT ZAMÓWIENIA </w:t>
      </w:r>
    </w:p>
    <w:p w:rsidR="00E45BE6" w:rsidRPr="00E45BE6" w:rsidRDefault="00E45BE6" w:rsidP="00E45BE6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II.1) Nazwa nadana zamówieniu przez zamawiającego: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Świadczenie usługi sprzątania budynków Polskiej Agencji Inwestycji i Handlu S.A.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 referencyjny: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BPR.CA.25.58/2019/PN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Przed wszczęciem postępowania o udzielenie zamówienia przeprowadzono dialog techniczny </w:t>
      </w:r>
    </w:p>
    <w:p w:rsidR="00E45BE6" w:rsidRPr="00E45BE6" w:rsidRDefault="00E45BE6" w:rsidP="00E45BE6">
      <w:pPr>
        <w:spacing w:after="0" w:line="45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E45BE6" w:rsidRPr="00E45BE6" w:rsidRDefault="00E45BE6" w:rsidP="00E45BE6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II.2) Rodzaj zamówienia: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Usługi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II.3) Informacja o możliwości składania ofert częściowych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Zamówienie podzielone jest na części: </w:t>
      </w:r>
    </w:p>
    <w:p w:rsidR="00E45BE6" w:rsidRPr="00E45BE6" w:rsidRDefault="00E45BE6" w:rsidP="00E45BE6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Tak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Oferty lub wnioski o dopuszczenie do udziału w postępowaniu można składać w odniesieniu do: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wszystkich części </w:t>
      </w:r>
    </w:p>
    <w:p w:rsidR="00E45BE6" w:rsidRPr="00E45BE6" w:rsidRDefault="00E45BE6" w:rsidP="00E45BE6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Zamawiający zastrzega sobie prawo do udzielenia łącznie następujących części lub grup części: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Maksymalna liczba części zamówienia, na które może zostać udzielone zamówienie jednemu wykonawcy: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II.4) Krótki opis przedmiotu zamówienia </w:t>
      </w:r>
      <w:r w:rsidRPr="00E45BE6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 )</w:t>
      </w: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 określenie zapotrzebowania na innowacyjny produkt, usługę lub roboty budowlane: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Część 1 Usługa sprzątania nieruchomości położonej w Warszawie przy ul. Bagatela 12 Całkowita powierzchnia do sprzątania wynosi ok. 390,90 m², w tym: a) powierzchnia Centrum Konferencyjnego (3 sale, przedsionek i 2 toalety, magazynek, pomieszczenia tłumaczy, kuchenka) – 230,9 m², b) patio, brama i chodnik – 160 m². Przedmiot zamówienia obejmuje w przypadku: a) Centrum Konferencyjnego - sprzątanie przed i po każdej naradzie niezależnie od dnia tygodnia (łącznie ze zmywaniem pozostałych po spotkaniach naczyń), b) patio, brama i chodnik – codzienne (w dni robocze) utrzymywanie czystości, przy czym w przypadku opadów śniegu, stałe, bez względu na dzień tygodnia i godziny wystąpienia opadów, utrzymanie w czystości przyległego chodnika (około 20 m²). Część 2 Usługa sprzątania powierzchni w nieruchomość położonej w Warszawie przy Kruczej 50, zlokalizowanej na III piętrze budynku Cedet. Całkowita powierzchnia do sprzątania wynosi około 2.071,85 m2, w tym powierzchnie: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sym w:font="Symbol" w:char="F02D"/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biurowa (32 pomieszczenia) – 1.291,84 m2,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sym w:font="Symbol" w:char="F02D"/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recepcji (1 pomieszczenie) – 46,88 m2,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sym w:font="Symbol" w:char="F02D"/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>sal</w:t>
      </w:r>
      <w:proofErr w:type="spellEnd"/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spotkań (4 pomieszczenia) – 87,31 m2,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sym w:font="Symbol" w:char="F02D"/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komunikacji (5 korytarzy) - 379,97 m2,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sym w:font="Symbol" w:char="F02D"/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magazynków (4 pomieszczenia) – 38,04 m2,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sym w:font="Symbol" w:char="F02D"/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techniczne (informatyczne, 2 pomieszczenia) – 17,89 m2,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sym w:font="Symbol" w:char="F02D"/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socjalne (5 pomieszczeń) – 88,94m2,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sym w:font="Symbol" w:char="F02D"/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budki telefoniczne, punkty druku (9 pomieszczeń) – 43,88 m2,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sym w:font="Symbol" w:char="F02D"/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łazienki (7 pomieszczeń) – 77,10 m2. Przedmiot zamówienia obejmuje codzienne sprzątanie powyższych powierzchni w dni robocze w ramach serwisu dziennego i serwisu wieczornego. Serwis dzienny wykonywać winna w budynku co najmniej jedna osoba zatrudniona przez Wykonawcę na podstawie umowy o pracę w pełnym wymiarze czasu pracy. Serwis dzienny odbywać się będzie przez 8 godzin dziennie w dni robocze w godzinach pracy Zamawiającego, tj. w godzinach od 7:30 do 15:30. Serwis dzienny obejmuje również kompleksowe sprzątanie wszystkich </w:t>
      </w:r>
      <w:proofErr w:type="spellStart"/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>sal</w:t>
      </w:r>
      <w:proofErr w:type="spellEnd"/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konferencyjnych przed i po każdej naradzie (łącznie ze zmywaniem pozostałych po spotkaniach naczyń). Serwis wieczorny wykonywać będą co najmniej dwie osoby, przy czym Zamawiający nie wymaga by personel sprzątający w ramach serwisu wieczornego świadczył pracę na podstawie umowy o pracę. Serwis wieczorny odbywać się będzie codziennie w dni robocze po godzinach pracy Polskiej Agencji Inwestycji i Handlu S.A. od godziny 17:00 do 22:00. Część 3 Usługa sprzątania nieruchomość położonej w Warszawie przy Al. Stanów Zjednoczonych 53, obejmuje sprzątanie siedmiu kondygnacji, 2 klatek schodowych i korytarzy, 2 wind oraz 2 pokoi biurowych i archiwum zakładowego przez pięć dni w tygodniu oraz stałego utrzymania w czystości terenów przyległych. Całkowita powierzchnia do sprzątania wynosi około 4.990,00 m2, w tym: a) powierzchnia biurowa – 38 m2, b) archiwum 130 m2, c) ciągi komunikacyjne: klatki schodowe (2), korytarze (6), łazienki (12) – 1.350 m2, d) teren posesji – 3.472 m2. Przedmiot zamówienia obejmuje : a) codzienne sprzątanie budynku Zamawiającego w dni robocze w ramach serwisu dziennego i serwisu wieczornego, b) w przypadku opadów śniegu, stałe, bez względu na dzień tygodnia i godziny wystąpienia opadów, utrzymanie w czystości przyległego chodnika (około 40 m²) oraz parkingu (około 3.432 m2). Serwis dzienny wykonywać winny w budynku co najmniej dwie osoby zatrudnione przez Wykonawcę na podstawie umowy o pracę w pełnym wymiarze czasu pracy. Serwis dzienny odbywać się będzie przez 8 godzin dziennie w dni robocze, w godzinach pracy najemców nieruchomości, tj. w godzinach od 8:00 do 16:00. Serwis wieczorny wykonywać będzie co najmniej jedna osoba, przy czym Zamawiający nie wymaga by personel sprzątający w ramach serwisu wieczornego świadczył pracę na podstawie umowy o pracę. Serwis wieczorny odbywać się będzie codziennie w dni robocze po godzinach pracy najemców nieruchomości Zamawiającego od godz. 17:00.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II.5) Główny kod CPV: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90911200-8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Dodatkowe kody CPV: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II.6) Całkowita wartość zamówienia </w:t>
      </w:r>
      <w:r w:rsidRPr="00E45BE6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(jeżeli zamawiający podaje informacje o wartości zamówienia)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: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</w:p>
    <w:p w:rsidR="00E45BE6" w:rsidRPr="00E45BE6" w:rsidRDefault="00E45BE6" w:rsidP="00E45BE6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5BE6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</w:t>
      </w:r>
      <w:r w:rsidRPr="00E45BE6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E45BE6" w:rsidRPr="00E45BE6" w:rsidRDefault="00E45BE6" w:rsidP="00E45BE6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: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: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miesiącach:   </w:t>
      </w:r>
      <w:r w:rsidRPr="00E45BE6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lub </w:t>
      </w: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dniach: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45BE6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lub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data rozpoczęcia: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E45BE6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lub </w:t>
      </w: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zakończenia: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II.9) Informacje dodatkowe: </w:t>
      </w:r>
    </w:p>
    <w:p w:rsidR="00E45BE6" w:rsidRPr="00E45BE6" w:rsidRDefault="00E45BE6" w:rsidP="00E45BE6">
      <w:pPr>
        <w:spacing w:after="0" w:line="450" w:lineRule="atLeast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E45BE6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pl-PL"/>
        </w:rPr>
        <w:t xml:space="preserve">SEKCJA III: INFORMACJE O CHARAKTERZE PRAWNYM, EKONOMICZNYM, FINANSOWYM I TECHNICZNYM </w:t>
      </w:r>
    </w:p>
    <w:p w:rsidR="00E45BE6" w:rsidRPr="00E45BE6" w:rsidRDefault="00E45BE6" w:rsidP="00E45BE6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III.1) WARUNKI UDZIAŁU W POSTĘPOWANIU </w:t>
      </w:r>
    </w:p>
    <w:p w:rsidR="00E45BE6" w:rsidRPr="00E45BE6" w:rsidRDefault="00E45BE6" w:rsidP="00E45BE6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III.1.1) Kompetencje lub uprawnienia do prowadzenia określonej działalności zawodowej, o ile wynika to z odrębnych przepisów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warunków: zamawiający uzna warunek jako spełniony przez złożenie oświadczenia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III.1.2) Sytuacja finansowa lub ekonomiczna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warunków: Wykonawca musi wykazać posiadanie opłaconej polisy, a w przypadku jej braku innego dokumentu potwierdzającego, że Wykonawca jest ubezpieczony od odpowiedzialności cywilnej w zakresie prowadzonej działalności związanej z przedmiotem zamówienia, na kwotę nie mniejszą niż 150.000,00 zł.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III.1.3) Zdolność techniczna lub zawodowa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warunków: Wykonawca wykaże dla każdej części, że w okresie ostatnich 3 lat przed upływem terminu składania ofert, a jeśli okres prowadzenia działalności jest krótszy – w tym okresie, należycie wykonał co najmniej 3 usługi odpowiadające swoim rodzajem przedmiotowi zamówienia tj. każda usługa polegała łącznie na sprzątaniu pomieszczeń biurowych* o pow. min. 1500 m2 i odśnieżaniu terenów o powierzchni min. 500 m2 oraz roczna wartość każdej z usług wynosiła co najmniej 150 000 PLN brutto (Zamawiający nie dopuszcza łączenia w celu spełnienia powyższego warunku usług o wartości mniejszej niż wymagana świadczonych na rzecz kilku różnych Zleceniodawców). * przez pomieszczenia biurowe Zamawiający rozumie pomieszczenia służące do pracy bieżącej przy użyciu komputerów oraz urządzeń peryferyjnych, z pełnym umeblowaniem, tj. biurka, krzesła, szafy, stoliki, wykładziny dywanowe itp.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Zamawiający wymaga od wykonawców wskazania w ofercie lub we wniosku o dopuszczenie do udziału w postępowaniu imion i nazwisk osób wykonujących czynności przy realizacji zamówienia wraz z informacją o kwalifikacjach zawodowych lub doświadczeniu tych osób: Tak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</w:p>
    <w:p w:rsidR="00E45BE6" w:rsidRPr="00E45BE6" w:rsidRDefault="00E45BE6" w:rsidP="00E45BE6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III.2) PODSTAWY WYKLUCZENIA </w:t>
      </w:r>
    </w:p>
    <w:p w:rsidR="00E45BE6" w:rsidRPr="00E45BE6" w:rsidRDefault="00E45BE6" w:rsidP="00E45BE6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III.2.1) Podstawy wykluczenia określone w art. 24 ust. 1 ustawy </w:t>
      </w:r>
      <w:proofErr w:type="spellStart"/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III.2.2) Zamawiający przewiduje wykluczenie wykonawcy na podstawie art. 24 ust. 5 ustawy </w:t>
      </w:r>
      <w:proofErr w:type="spellStart"/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 Zamawiający przewiduje następujące fakultatywne podstawy wykluczenia: Tak (podstawa wykluczenia określona w art. 24 ust. 5 pkt 1 ustawy </w:t>
      </w:r>
      <w:proofErr w:type="spellStart"/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(podstawa wykluczenia określona w art. 24 ust. 5 pkt 2 ustawy </w:t>
      </w:r>
      <w:proofErr w:type="spellStart"/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(podstawa wykluczenia określona w art. 24 ust. 5 pkt 3 ustawy </w:t>
      </w:r>
      <w:proofErr w:type="spellStart"/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(podstawa wykluczenia określona w art. 24 ust. 5 pkt 4 ustawy </w:t>
      </w:r>
      <w:proofErr w:type="spellStart"/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III.3) WYKAZ OŚWIADCZEŃ SKŁADANYCH PRZEZ WYKONAWCĘ W CELU WSTĘPNEGO POTWIERDZENIA, ŻE NIE PODLEGA ON WYKLUCZENIU ORAZ SPEŁNIA WARUNKI UDZIAŁU W POSTĘPOWANIU ORAZ SPEŁNIA KRYTERIA SELEKCJI </w:t>
      </w:r>
    </w:p>
    <w:p w:rsidR="00E45BE6" w:rsidRPr="00E45BE6" w:rsidRDefault="00E45BE6" w:rsidP="00E45BE6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Oświadczenie o niepodleganiu wykluczeniu oraz spełnianiu warunków udziału w postępowaniu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Oświadczenie o spełnianiu kryteriów selekcji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</w:p>
    <w:p w:rsidR="00E45BE6" w:rsidRPr="00E45BE6" w:rsidRDefault="00E45BE6" w:rsidP="00E45BE6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III.4) WYKAZ OŚWIADCZEŃ LUB DOKUMENTÓW , SKŁADANYCH PRZEZ WYKONAWCĘ W POSTĘPOWANIU NA WEZWANIE ZAMAWIAJACEGO W CELU POTWIERDZENIA OKOLICZNOŚCI, O KTÓRYCH MOWA W ART. 25 UST. 1 PKT 3 USTAWY PZP: </w:t>
      </w:r>
    </w:p>
    <w:p w:rsidR="00E45BE6" w:rsidRPr="00E45BE6" w:rsidRDefault="00E45BE6" w:rsidP="00E45BE6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7. Zamawiający, wezwie Wykonawcę, którego oferta została oceniona, jako najkorzystniejsza do złożenia w wyznaczonym, nie krótszym niż 5 dni, terminie aktualnych na dzień złożenia następujących dokumentów: 1) odpis z właściwego rejestru lub z centralnej ewidencji i informacji o działalności gospodarczej, jeżeli odrębne przepisy wymagają wpisu do rejestru lub ewidencji, wystawiony nie wcześniej niż 6 miesięcy przed upływem terminu składania ofert, w celu wykazania braku podstaw do wykluczenia w oparciu o art. 24 ust. 5 pkt. 1 ustawy </w:t>
      </w:r>
      <w:proofErr w:type="spellStart"/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lub wskazać w formularzu oferty adresy stron internetowych pod którymi Zamawiający może te dane uzyskać; 2) wykaz wykonanych usług w okresie ostatnich trzech lat przed upływem terminu składania ofert, a jeżeli okres prowadzenia działalności jest krótszy – w tym okresie, o których mowa w Rozdz. VI ust. 1 pkt 2 SIWZ wraz z podaniem ich wartości, przedmiotu, dat wykonania i podmiotów, na rzecz których usługi zostały wykonane oraz załączeniem dowodów, czy dostawy te zostały wykonane należycie, zgodnie z wymogiem zawartym w rozdziale VI ust. 1 pkt 2 SIWZ (wg Załącznika nr 8 do SIWZ). 3) Dowodami, o których mowa powyżej są: a) poświadczenie, z tym że w odniesieniu do nadal wykonywanych usług okresowych lub ciągłych poświadczenie powinno być wydane nie wcześniej niż na 3 miesiące przed upływem terminu składania ofert; b) w przypadku zamówień na usługi – oświadczenie Wykonawcy – jeżeli z uzasadnionych przyczyn o obiektywnym charakterze Wykonawca nie jest w stanie uzyskać poświadczenia, o którym mowa w pkt. a). 4) Wykaz osób, które będą uczestniczyć w wykonywaniu zamówienia wraz z informacją o podstawie do dysponowania tymi osobami (wg Załącznika nr 9 do SIWZ); 5) Wykaz narzędzi, wyposażenia zakładu i urządzeń technicznych dostępnych Wykonawcy usług w celu realizacji zamówienia wraz z informacją o podstawie dysponowania tymi zasobami (wg Załącznika nr 10 do SIWZ) 6) Polisę, a w przypadku jej braku inny dokument potwierdzający, że wykonawca jest ubezpieczony od odpowiedzialności cywilnej w zakresie prowadzonej działalności na kwotę nie mniejszą niż 150 000 PLN. </w:t>
      </w:r>
    </w:p>
    <w:p w:rsidR="00E45BE6" w:rsidRPr="00E45BE6" w:rsidRDefault="00E45BE6" w:rsidP="00E45BE6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III.5) WYKAZ OŚWIADCZEŃ LUB DOKUMENTÓW SKŁADANYCH PRZEZ WYKONAWCĘ W POSTĘPOWANIU NA WEZWANIE ZAMAWIAJACEGO W CELU POTWIERDZENIA OKOLICZNOŚCI, O KTÓRYCH MOWA W ART. 25 UST. 1 PKT 1 USTAWY PZP </w:t>
      </w:r>
    </w:p>
    <w:p w:rsidR="00E45BE6" w:rsidRPr="00E45BE6" w:rsidRDefault="00E45BE6" w:rsidP="00E45BE6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III.5.1) W ZAKRESIE SPEŁNIANIA WARUNKÓW UDZIAŁU W POSTĘPOWANIU: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2. Wykonawca składa ofertę dla każdej części w postaci załączników nr: 3 - Formularz ofertowy 3A – Formularz cenowy 4 do SIWZ – Wykaz podwykonawców (jeżeli dotyczy) 5 do SIWZ – Oświadczenie o spełnianiu warunków udziału 6 do SIWZ – Oświadczenie o niepodleganiu wykluczeniu, 11 do SIWZ – Zobowiązanie (jeżeli dotyczy),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III.5.2) W ZAKRESIE KRYTERIÓW SELEKCJI: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III.6) WYKAZ OŚWIADCZEŃ LUB DOKUMENTÓW SKŁADANYCH PRZEZ WYKONAWCĘ W POSTĘPOWANIU NA WEZWANIE ZAMAWIAJACEGO W CELU POTWIERDZENIA OKOLICZNOŚCI, O KTÓRYCH MOWA W ART. 25 UST. 1 PKT 2 USTAWY PZP </w:t>
      </w:r>
    </w:p>
    <w:p w:rsidR="00E45BE6" w:rsidRPr="00E45BE6" w:rsidRDefault="00E45BE6" w:rsidP="00E45BE6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III.7) INNE DOKUMENTY NIE WYMIENIONE W pkt III.3) - III.6) </w:t>
      </w:r>
    </w:p>
    <w:p w:rsidR="00E45BE6" w:rsidRPr="00E45BE6" w:rsidRDefault="00E45BE6" w:rsidP="00E45BE6">
      <w:pPr>
        <w:spacing w:after="0" w:line="450" w:lineRule="atLeast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E45BE6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pl-PL"/>
        </w:rPr>
        <w:t xml:space="preserve">SEKCJA IV: PROCEDURA </w:t>
      </w:r>
    </w:p>
    <w:p w:rsidR="00E45BE6" w:rsidRPr="00E45BE6" w:rsidRDefault="00E45BE6" w:rsidP="00E45BE6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IV.1) OPIS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IV.1.1) Tryb udzielenia zamówienia: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Przetarg nieograniczony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IV.1.2) Zamawiający żąda wniesienia wadium: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E45BE6" w:rsidRPr="00E45BE6" w:rsidRDefault="00E45BE6" w:rsidP="00E45BE6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Informacja na temat wadium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IV.1.3) Przewiduje się udzielenie zaliczek na poczet wykonania zamówienia: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E45BE6" w:rsidRPr="00E45BE6" w:rsidRDefault="00E45BE6" w:rsidP="00E45BE6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informacje na temat udzielania zaliczek: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IV.1.4) Wymaga się złożenia ofert w postaci katalogów elektronicznych lub dołączenia do ofert katalogów elektronicznych: </w:t>
      </w:r>
    </w:p>
    <w:p w:rsidR="00E45BE6" w:rsidRPr="00E45BE6" w:rsidRDefault="00E45BE6" w:rsidP="00E45BE6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Dopuszcza się złożenie ofert w postaci katalogów elektronicznych lub dołączenia do ofert katalogów elektronicznych: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IV.1.5.) Wymaga się złożenia oferty wariantowej: </w:t>
      </w:r>
    </w:p>
    <w:p w:rsidR="00E45BE6" w:rsidRPr="00E45BE6" w:rsidRDefault="00E45BE6" w:rsidP="00E45BE6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Dopuszcza się złożenie oferty wariantowej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Złożenie oferty wariantowej dopuszcza się tylko z jednoczesnym złożeniem oferty zasadniczej: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IV.1.6) Przewidywana liczba wykonawców, którzy zostaną zaproszeni do udziału w postępowaniu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45BE6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(przetarg ograniczony, negocjacje z ogłoszeniem, dialog konkurencyjny, partnerstwo innowacyjne) </w:t>
      </w:r>
    </w:p>
    <w:p w:rsidR="00E45BE6" w:rsidRPr="00E45BE6" w:rsidRDefault="00E45BE6" w:rsidP="00E45BE6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Liczba wykonawców  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Przewidywana minimalna liczba wykonawców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Maksymalna liczba wykonawców  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Kryteria selekcji wykonawców: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IV.1.7) Informacje na temat umowy ramowej lub dynamicznego systemu zakupów: </w:t>
      </w:r>
    </w:p>
    <w:p w:rsidR="00E45BE6" w:rsidRPr="00E45BE6" w:rsidRDefault="00E45BE6" w:rsidP="00E45BE6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Umowa ramowa będzie zawarta: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Czy przewiduje się ograniczenie liczby uczestników umowy ramowej: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Przewidziana maksymalna liczba uczestników umowy ramowej: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Zamówienie obejmuje ustanowienie dynamicznego systemu zakupów: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internetowej, na której będą zamieszczone dodatkowe informacje dotyczące dynamicznego systemu zakupów: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 ramach umowy ramowej/dynamicznego systemu zakupów dopuszcza się złożenie ofert w formie katalogów elektronicznych: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Przewiduje się pobranie ze złożonych katalogów elektronicznych informacji potrzebnych do sporządzenia ofert w ramach umowy ramowej/dynamicznego systemu zakupów: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IV.1.8) Aukcja elektroniczna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Przewidziane jest przeprowadzenie aukcji elektronicznej </w:t>
      </w:r>
      <w:r w:rsidRPr="00E45BE6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(przetarg nieograniczony, przetarg ograniczony, negocjacje z ogłoszeniem)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adres strony internetowej, na której aukcja będzie prowadzona: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Należy wskazać elementy, których wartości będą przedmiotem aukcji elektronicznej: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Przewiduje się ograniczenia co do przedstawionych wartości, wynikające z opisu przedmiotu zamówienia: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podać, które informacje zostaną udostępnione wykonawcom w trakcie aukcji elektronicznej oraz jaki będzie termin ich udostępnienia: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dotyczące przebiegu aukcji elektronicznej: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Jaki jest przewidziany sposób postępowania w toku aukcji elektronicznej i jakie będą warunki, na jakich wykonawcy będą mogli licytować (minimalne wysokości postąpień):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dotyczące wykorzystywanego sprzętu elektronicznego, rozwiązań i specyfikacji technicznych w zakresie połączeń: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Wymagania dotyczące rejestracji i identyfikacji wykonawców w aukcji elektronicznej: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o liczbie etapów aukcji elektronicznej i czasie ich trwania: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Czas trwania: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Czy wykonawcy, którzy nie złożyli nowych postąpień, zostaną zakwalifikowani do następnego etapu: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Warunki zamknięcia aukcji elektronicznej: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IV.2) KRYTERIA OCENY OFERT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IV.2.1) Kryteria oceny ofert: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IV.2.2) Kryteria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30"/>
        <w:gridCol w:w="1016"/>
      </w:tblGrid>
      <w:tr w:rsidR="00E45BE6" w:rsidRPr="00E45BE6" w:rsidTr="00E45BE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5BE6" w:rsidRPr="00E45BE6" w:rsidRDefault="00E45BE6" w:rsidP="00E45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45BE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5BE6" w:rsidRPr="00E45BE6" w:rsidRDefault="00E45BE6" w:rsidP="00E45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45BE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E45BE6" w:rsidRPr="00E45BE6" w:rsidTr="00E45BE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5BE6" w:rsidRPr="00E45BE6" w:rsidRDefault="00E45BE6" w:rsidP="00E45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45BE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5BE6" w:rsidRPr="00E45BE6" w:rsidRDefault="00E45BE6" w:rsidP="00E45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45BE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100,00</w:t>
            </w:r>
          </w:p>
        </w:tc>
      </w:tr>
    </w:tbl>
    <w:p w:rsidR="00E45BE6" w:rsidRPr="00E45BE6" w:rsidRDefault="00E45BE6" w:rsidP="00E45BE6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IV.2.3) Zastosowanie procedury, o której mowa w art. 24aa ust. 1 ustawy </w:t>
      </w:r>
      <w:proofErr w:type="spellStart"/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(przetarg nieograniczony)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IV.3) Negocjacje z ogłoszeniem, dialog konkurencyjny, partnerstwo innowacyjne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IV.3.1) Informacje na temat negocjacji z ogłoszeniem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Minimalne wymagania, które muszą spełniać wszystkie oferty: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Przewidziane jest zastrzeżenie prawa do udzielenia zamówienia na podstawie ofert wstępnych bez przeprowadzenia negocjacji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Przewidziany jest podział negocjacji na etapy w celu ograniczenia liczby ofert: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informacje na temat etapów negocjacji (w tym liczbę etapów):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IV.3.2) Informacje na temat dialogu konkurencyjnego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Opis potrzeb i wymagań zamawiającego lub informacja o sposobie uzyskania tego opisu: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Informacja o wysokości nagród dla wykonawców, którzy podczas dialogu konkurencyjnego przedstawili rozwiązania stanowiące podstawę do składania ofert, jeżeli zamawiający przewiduje nagrody: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Wstępny harmonogram postępowania: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Podział dialogu na etapy w celu ograniczenia liczby rozwiązań: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informacje na temat etapów dialogu: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IV.3.3) Informacje na temat partnerstwa innowacyjnego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Elementy opisu przedmiotu zamówienia definiujące minimalne wymagania, którym muszą odpowiadać wszystkie oferty: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Podział negocjacji na etapy w celu ograniczeniu liczby ofert podlegających negocjacjom poprzez zastosowanie kryteriów oceny ofert wskazanych w specyfikacji istotnych warunków zamówienia: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IV.4) Licytacja elektroniczna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internetowej, na której będzie prowadzona licytacja elektroniczna: </w:t>
      </w:r>
    </w:p>
    <w:p w:rsidR="00E45BE6" w:rsidRPr="00E45BE6" w:rsidRDefault="00E45BE6" w:rsidP="00E45BE6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Adres strony internetowej, na której jest dostępny opis przedmiotu zamówienia w licytacji elektronicznej: </w:t>
      </w:r>
    </w:p>
    <w:p w:rsidR="00E45BE6" w:rsidRPr="00E45BE6" w:rsidRDefault="00E45BE6" w:rsidP="00E45BE6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Wymagania dotyczące rejestracji i identyfikacji wykonawców w licytacji elektronicznej, w tym wymagania techniczne urządzeń informatycznych: </w:t>
      </w:r>
    </w:p>
    <w:p w:rsidR="00E45BE6" w:rsidRPr="00E45BE6" w:rsidRDefault="00E45BE6" w:rsidP="00E45BE6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Sposób postępowania w toku licytacji elektronicznej, w tym określenie minimalnych wysokości postąpień: </w:t>
      </w:r>
    </w:p>
    <w:p w:rsidR="00E45BE6" w:rsidRPr="00E45BE6" w:rsidRDefault="00E45BE6" w:rsidP="00E45BE6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Informacje o liczbie etapów licytacji elektronicznej i czasie ich trwania: </w:t>
      </w:r>
    </w:p>
    <w:p w:rsidR="00E45BE6" w:rsidRPr="00E45BE6" w:rsidRDefault="00E45BE6" w:rsidP="00E45BE6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Czas trwania: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Wykonawcy, którzy nie złożyli nowych postąpień, zostaną zakwalifikowani do następnego etapu: </w:t>
      </w:r>
    </w:p>
    <w:p w:rsidR="00E45BE6" w:rsidRPr="00E45BE6" w:rsidRDefault="00E45BE6" w:rsidP="00E45BE6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Termin składania wniosków o dopuszczenie do udziału w licytacji elektronicznej: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Data: godzina: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Termin otwarcia licytacji elektronicznej: </w:t>
      </w:r>
    </w:p>
    <w:p w:rsidR="00E45BE6" w:rsidRPr="00E45BE6" w:rsidRDefault="00E45BE6" w:rsidP="00E45BE6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Termin i warunki zamknięcia licytacji elektronicznej: </w:t>
      </w:r>
    </w:p>
    <w:p w:rsidR="00E45BE6" w:rsidRPr="00E45BE6" w:rsidRDefault="00E45BE6" w:rsidP="00E45BE6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Istotne dla stron postanowienia, które zostaną wprowadzone do treści zawieranej umowy w sprawie zamówienia publicznego, albo ogólne warunki umowy, albo wzór umowy: </w:t>
      </w:r>
    </w:p>
    <w:p w:rsidR="00E45BE6" w:rsidRPr="00E45BE6" w:rsidRDefault="00E45BE6" w:rsidP="00E45BE6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Wymagania dotyczące zabezpieczenia należytego wykonania umowy: </w:t>
      </w:r>
    </w:p>
    <w:p w:rsidR="00E45BE6" w:rsidRPr="00E45BE6" w:rsidRDefault="00E45BE6" w:rsidP="00E45BE6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Informacje dodatkowe: </w:t>
      </w:r>
    </w:p>
    <w:p w:rsidR="00E45BE6" w:rsidRPr="00E45BE6" w:rsidRDefault="00E45BE6" w:rsidP="00E45BE6">
      <w:pPr>
        <w:spacing w:after="0" w:line="450" w:lineRule="atLeast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ZMIANA UMOWY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Przewiduje się istotne zmiany postanowień zawartej umowy w stosunku do treści oferty, na podstawie której dokonano wyboru wykonawcy: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wskazać zakres, charakter zmian oraz warunki wprowadzenia zmian: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1. Zmiany Umowy dopuszczalne są w zakresie i na warunkach przewidzianych przepisami Ustawy </w:t>
      </w:r>
      <w:proofErr w:type="spellStart"/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w szczególności Strony są uprawnione do dokonania zmian o łącznej wartości nieprzekraczającej 10% łącznej ceny brutto, niezależnie od innych przypadków zmian dozwolonych przepisami Ustawy </w:t>
      </w:r>
      <w:proofErr w:type="spellStart"/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Zmiana dokonana zgodnie z niniejszym postanowieniem, niezależnie od jej wartości, nie może prowadzić do zmiany charakteru Umowy, w szczególności do zastąpienia przedmiotu zamówienia innego rodzaju przedmiotem. 2. Stosownie do art. 144 ust. 1 pkt 1 Ustawy </w:t>
      </w:r>
      <w:proofErr w:type="spellStart"/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Zamawiający przewiduje możliwość wprowadzenia do Umowy zmian opisanych poniżej: 1) w przypadku zmiany przepisów prawa, opublikowanej w Dzienniku Urzędowym Unii Europejskiej, Dzienniku Ustaw, Monitorze Polskim lub Dzienniku Urzędowym odpowiedniego ministra, Zamawiający dopuszcza zmiany sposobu realizacji Umowy lub zmiany zakresu świadczeń Wykonawcy wymuszone takimi zmianami prawa; 2) w przypadku uzasadnionej przyczynami technicznymi konieczności zmiany: a) sposobu wykonania umowy w obszarach: organizacyjnym, wykorzystywanych narzędzi, przyjętych metod; b) zakresu przedmiotu umowy w obszarze wymagań funkcjonalnych lub niefunkcjonalnych, jeżeli rezygnacja z danego wymagania lub zastąpienie go innym, spowoduje zoptymalizowane dopasowanie przedmiotu umowy do potrzeb Zamawiającego, Zamawiający dopuszcza wprowadzenie odpowiednich zmian uwzględniających stwierdzone przyczyny techniczne, polegających w szczególności na modyfikacji wymagań Zamawiającego lub zmianie sposobu ich realizacji; 3) w zakresie terminu obowiązywania umowy w przypadku zaistnienia konieczności ujednolicenia terminów wykonywania przedmiotu zamówienia dla wszystkich części; 4) gdy konieczność wprowadzenia zmian będzie następstwem zmian wprowadzonych w umowach pomiędzy Zamawiającym, a inną niż Wykonawca stroną, w ramach którego realizowane jest przedmiotowe zamówienie. Zmiana określona w zdaniu poprzednim musi wywierać bezpośredni wpływ na realizację przedmiotu umowy i może prowadzić do modyfikacji wyłącznie tych zapisów umowy, do których się odnosi, nie może prowadzić do wydłużenia terminu obowiązywania umowy; 5) gdy wynikną rozbieżności lub niejasności w rozumieniu pojęć użytych w umowie i załącznikach, których nie można usunąć w inny sposób, a zmiana będzie umożliwiać usunięcie rozbieżności i doprecyzowanie umowy i załączników w celu jednoznacznej interpretacji zapisów umowy przez Strony. 3. W przypadkach, w których zgodnie z powyższymi postanowieniami lub przepisami prawa możliwe jest wprowadzenie zmiany do umowy, Zamawiający przewiduje także wprowadzenie odpowiedniej zmiany terminów wykonania, z zastrzeżeniem, iż ostateczny termin wykonania umowy nie ulegnie zmianie, jeżeli jest to konieczne do uwzględnienia czasu niezbędnego w celu realizacji zmienionego zakresu usług. 4. Strony postanawiają, że w przypadku zmiany stawki podatku od towarów i usług – Wynagrodzenie przewidziane niniejszą umową ulegnie zmianie odpowiedniej do zmiany wysokości podatku od towarów i usług (ulegnie korekcie o wysokość zmiany podatku VAT), przy czym powyższa zmiana będzie miała zastosowanie wyłącznie w odniesieniu do części Wynagrodzenia objętego fakturami wystawionymi po dniu wejścia w życie zmiany przepisów prawa wprowadzających nowe stawki podatku od towarów i usług. 5. Wszelkie zmiany, zarówno istotne, które wraz z warunkami ich wprowadzenia zostały przewidziane niniejszą umową lub których wprowadzenie możliwe jest zgodnie z przepisami prawa, jak i nieistotne będą dokonane w formie aneksu do umowy na wniosek jednej ze Stron umowy o dokonanie zmiany, zawierający stosowne uzasadnienie.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IV.6) INFORMACJE ADMINISTRACYJNE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IV.6.1) Sposób udostępniania informacji o charakterze poufnym </w:t>
      </w:r>
      <w:r w:rsidRPr="00E45BE6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(jeżeli dotyczy):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Środki służące ochronie informacji o charakterze poufnym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IV.6.2) Termin składania ofert lub wniosków o dopuszczenie do udziału w postępowaniu: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Data: 2019-11-22, godzina: 12:00,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Skrócenie terminu składania wniosków, ze względu na pilną potrzebę udzielenia zamówienia (przetarg nieograniczony, przetarg ograniczony, negocjacje z ogłoszeniem):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Wskazać powody: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Język lub języki, w jakich mogą być sporządzane oferty lub wnioski o dopuszczenie do udziału w postępowaniu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&gt; polski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IV.6.3) Termin związania ofertą: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do: okres w dniach: 30 (od ostatecznego terminu składania ofert)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IV.6.6) Informacje dodatkowe: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45BE6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pl-PL"/>
        </w:rPr>
        <w:t xml:space="preserve">ZAŁĄCZNIK I - INFORMACJE DOTYCZĄCE OFERT CZĘŚCIOWYCH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08"/>
        <w:gridCol w:w="180"/>
        <w:gridCol w:w="834"/>
        <w:gridCol w:w="7250"/>
      </w:tblGrid>
      <w:tr w:rsidR="00E45BE6" w:rsidRPr="00E45BE6" w:rsidTr="00E45BE6">
        <w:trPr>
          <w:tblCellSpacing w:w="15" w:type="dxa"/>
        </w:trPr>
        <w:tc>
          <w:tcPr>
            <w:tcW w:w="0" w:type="auto"/>
            <w:vAlign w:val="center"/>
            <w:hideMark/>
          </w:tcPr>
          <w:p w:rsidR="00E45BE6" w:rsidRPr="00E45BE6" w:rsidRDefault="00E45BE6" w:rsidP="00E45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45BE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E45BE6" w:rsidRPr="00E45BE6" w:rsidRDefault="00E45BE6" w:rsidP="00E45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45BE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E45BE6" w:rsidRPr="00E45BE6" w:rsidRDefault="00E45BE6" w:rsidP="00E45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45BE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E45BE6" w:rsidRPr="00E45BE6" w:rsidRDefault="00E45BE6" w:rsidP="00E45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45BE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świadczenie usługi sprzątania budynków w Warszawie Polskiej Agencji Inwestycji i Handlu S.A. tj. przy ul. ul. Bagatela 12 z utrzymaniem w czystości terenów przyległych</w:t>
            </w:r>
          </w:p>
        </w:tc>
      </w:tr>
    </w:tbl>
    <w:p w:rsidR="00E45BE6" w:rsidRPr="00E45BE6" w:rsidRDefault="00E45BE6" w:rsidP="00E45BE6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E45BE6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budowlane: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bookmarkStart w:id="0" w:name="_GoBack"/>
      <w:bookmarkEnd w:id="0"/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Usługa sprzątania nieruchomości położonej w Warszawie przy ul. Bagatela 12 Całkowita powierzchnia do sprzątania wynosi ok. 390,90 m², w tym: a) powierzchnia Centrum Konferencyjnego (3 sale, przedsionek i 2 toalety, magazynek, pomieszczenia tłumaczy, kuchenka) – 230,9 m², b) patio, brama i chodnik – 160 m². Przedmiot zamówienia obejmuje w przypadku: a) Centrum Konferencyjnego - sprzątanie przed i po każdej naradzie niezależnie od dnia tygodnia (łącznie ze zmywaniem pozostałych po spotkaniach naczyń), b) patio, brama i chodnik – codzienne (w dni robocze) utrzymywanie czystości, przy czym w przypadku opadów śniegu, stałe, bez względu na dzień tygodnia i godziny wystąpienia opadów, utrzymanie w czystości przyległego chodnika (około 20 m²). Usługa obejmuje sprzątanie powyższych powierzchni w ramach: Serwisu, który będzie wykonywać co najmniej jedna osoba. Zamawiający wymaga, aby serwis odbywał się przez co najmniej 8 godziny dziennie w godzinach od 8:00 do 16:00.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90911200-8,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Wartość bez VAT: 181477,00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PLN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okres w miesiącach: 12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30"/>
        <w:gridCol w:w="1016"/>
      </w:tblGrid>
      <w:tr w:rsidR="00E45BE6" w:rsidRPr="00E45BE6" w:rsidTr="00E45BE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5BE6" w:rsidRPr="00E45BE6" w:rsidRDefault="00E45BE6" w:rsidP="00E45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45BE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5BE6" w:rsidRPr="00E45BE6" w:rsidRDefault="00E45BE6" w:rsidP="00E45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45BE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E45BE6" w:rsidRPr="00E45BE6" w:rsidTr="00E45BE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5BE6" w:rsidRPr="00E45BE6" w:rsidRDefault="00E45BE6" w:rsidP="00E45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45BE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cena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5BE6" w:rsidRPr="00E45BE6" w:rsidRDefault="00E45BE6" w:rsidP="00E45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45BE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100,00</w:t>
            </w:r>
          </w:p>
        </w:tc>
      </w:tr>
    </w:tbl>
    <w:p w:rsidR="00E45BE6" w:rsidRPr="00E45BE6" w:rsidRDefault="00E45BE6" w:rsidP="00E45BE6">
      <w:pPr>
        <w:spacing w:after="24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33"/>
        <w:gridCol w:w="180"/>
        <w:gridCol w:w="834"/>
        <w:gridCol w:w="7225"/>
      </w:tblGrid>
      <w:tr w:rsidR="00E45BE6" w:rsidRPr="00E45BE6" w:rsidTr="00E45BE6">
        <w:trPr>
          <w:tblCellSpacing w:w="15" w:type="dxa"/>
        </w:trPr>
        <w:tc>
          <w:tcPr>
            <w:tcW w:w="0" w:type="auto"/>
            <w:vAlign w:val="center"/>
            <w:hideMark/>
          </w:tcPr>
          <w:p w:rsidR="00E45BE6" w:rsidRPr="00E45BE6" w:rsidRDefault="00E45BE6" w:rsidP="00E45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45BE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E45BE6" w:rsidRPr="00E45BE6" w:rsidRDefault="00E45BE6" w:rsidP="00E45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45BE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E45BE6" w:rsidRPr="00E45BE6" w:rsidRDefault="00E45BE6" w:rsidP="00E45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45BE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E45BE6" w:rsidRPr="00E45BE6" w:rsidRDefault="00E45BE6" w:rsidP="00E45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45BE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świadczenie usługi sprzątania powierzchni w nieruchomość położonej w Warszawie przy Kruczej 50, zlokalizowanej na III piętrze budynku Cedet</w:t>
            </w:r>
          </w:p>
        </w:tc>
      </w:tr>
    </w:tbl>
    <w:p w:rsidR="00E45BE6" w:rsidRPr="00E45BE6" w:rsidRDefault="00E45BE6" w:rsidP="00E45BE6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E45BE6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budowlane: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Usługa sprzątania powierzchni w nieruchomość położonej w Warszawie przy Kruczej 50, zlokalizowanej na III piętrze budynku Cedet. Całkowita powierzchnia do sprzątania wynosi około 2.071,85 m2, w tym powierzchnie: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sym w:font="Symbol" w:char="F02D"/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biurowa (32 pomieszczenia) – 1.291,84 m2,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sym w:font="Symbol" w:char="F02D"/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recepcji (1 pomieszczenie) – 46,88 m2,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sym w:font="Symbol" w:char="F02D"/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>sal</w:t>
      </w:r>
      <w:proofErr w:type="spellEnd"/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spotkań (4 pomieszczenia) – 87,31 m2,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sym w:font="Symbol" w:char="F02D"/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komunikacji (5 korytarzy) - 379,97 m2,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sym w:font="Symbol" w:char="F02D"/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magazynków (4 pomieszczenia) – 38,04 m2,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sym w:font="Symbol" w:char="F02D"/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techniczne (informatyczne, 2 pomieszczenia) – 17,89 m2,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sym w:font="Symbol" w:char="F02D"/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socjalne (5 pomieszczeń) – 88,94m2,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sym w:font="Symbol" w:char="F02D"/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budki telefoniczne, punkty druku (9 pomieszczeń) – 43,88 m2,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sym w:font="Symbol" w:char="F02D"/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łazienki (7 pomieszczeń) – 77,10 m2. Przedmiot zamówienia obejmuje codzienne sprzątanie powyższych powierzchni w dni robocze w ramach serwisu dziennego i serwisu wieczornego. Serwis dzienny wykonywać winna w budynku co najmniej jedna osoba zatrudniona przez Wykonawcę na podstawie umowy o pracę w pełnym wymiarze czasu pracy. Serwis dzienny odbywać się będzie przez 8 godzin dziennie w dni robocze w godzinach pracy Zamawiającego, tj. w godzinach od 7:30 do 15:30. Serwis dzienny obejmuje również kompleksowe sprzątanie wszystkich </w:t>
      </w:r>
      <w:proofErr w:type="spellStart"/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>sal</w:t>
      </w:r>
      <w:proofErr w:type="spellEnd"/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konferencyjnych przed i po każdej naradzie (łącznie ze zmywaniem pozostałych po spotkaniach naczyń). Serwis wieczorny wykonywać będą co najmniej dwie osoby, przy czym Zamawiający nie wymaga by personel sprzątający w ramach serwisu wieczornego świadczył pracę na podstawie umowy o pracę. Serwis wieczorny odbywać się będzie codziennie w dni robocze po godzinach pracy Polskiej Agencji Inwestycji i Handlu S.A. od godziny 17:00 do 22:00.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90911200-8,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Wartość bez VAT: 92201,00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PLN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data rozpoczęcia: 2020-03-01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30"/>
        <w:gridCol w:w="1016"/>
      </w:tblGrid>
      <w:tr w:rsidR="00E45BE6" w:rsidRPr="00E45BE6" w:rsidTr="00E45BE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5BE6" w:rsidRPr="00E45BE6" w:rsidRDefault="00E45BE6" w:rsidP="00E45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45BE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5BE6" w:rsidRPr="00E45BE6" w:rsidRDefault="00E45BE6" w:rsidP="00E45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45BE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E45BE6" w:rsidRPr="00E45BE6" w:rsidTr="00E45BE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5BE6" w:rsidRPr="00E45BE6" w:rsidRDefault="00E45BE6" w:rsidP="00E45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45BE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cena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5BE6" w:rsidRPr="00E45BE6" w:rsidRDefault="00E45BE6" w:rsidP="00E45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45BE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100,00</w:t>
            </w:r>
          </w:p>
        </w:tc>
      </w:tr>
    </w:tbl>
    <w:p w:rsidR="00E45BE6" w:rsidRPr="00E45BE6" w:rsidRDefault="00E45BE6" w:rsidP="00E45BE6">
      <w:pPr>
        <w:spacing w:after="24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9"/>
        <w:gridCol w:w="180"/>
        <w:gridCol w:w="834"/>
        <w:gridCol w:w="7149"/>
      </w:tblGrid>
      <w:tr w:rsidR="00E45BE6" w:rsidRPr="00E45BE6" w:rsidTr="00E45BE6">
        <w:trPr>
          <w:tblCellSpacing w:w="15" w:type="dxa"/>
        </w:trPr>
        <w:tc>
          <w:tcPr>
            <w:tcW w:w="0" w:type="auto"/>
            <w:vAlign w:val="center"/>
            <w:hideMark/>
          </w:tcPr>
          <w:p w:rsidR="00E45BE6" w:rsidRPr="00E45BE6" w:rsidRDefault="00E45BE6" w:rsidP="00E45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45BE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E45BE6" w:rsidRPr="00E45BE6" w:rsidRDefault="00E45BE6" w:rsidP="00E45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45BE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E45BE6" w:rsidRPr="00E45BE6" w:rsidRDefault="00E45BE6" w:rsidP="00E45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45BE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E45BE6" w:rsidRPr="00E45BE6" w:rsidRDefault="00E45BE6" w:rsidP="00E45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45BE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świadczenie usługi sprzątania nieruchomość położonej w Warszawie przy Al. Stanów Zjednoczonych 53</w:t>
            </w:r>
          </w:p>
        </w:tc>
      </w:tr>
    </w:tbl>
    <w:p w:rsidR="00E45BE6" w:rsidRPr="00E45BE6" w:rsidRDefault="00E45BE6" w:rsidP="00E45BE6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E45BE6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>Usługa</w:t>
      </w:r>
      <w:proofErr w:type="spellEnd"/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sprzątania nieruchomość położonej w Warszawie przy Al. Stanów Zjednoczonych 53, obejmuje sprzątanie siedmiu kondygnacji, 2 klatek schodowych i korytarzy, 2 wind oraz 2 pokoi biurowych i archiwum zakładowego przez pięć dni w tygodniu oraz stałego utrzymania w czystości terenów przyległych. Całkowita powierzchnia do sprzątania wynosi około 4.990,00 m2, w tym: a) powierzchnia biurowa – 38 m2, b) archiwum 130 m2, c) ciągi komunikacyjne: klatki schodowe (2), korytarze (6), łazienki (12) – 1.350 m2, d) teren posesji – 3.472 m2. Przedmiot zamówienia obejmuje : a) codzienne sprzątanie budynku Zamawiającego w dni robocze w ramach serwisu dziennego i serwisu wieczornego, b) w przypadku opadów śniegu, stałe, bez względu na dzień tygodnia i godziny wystąpienia opadów, utrzymanie w czystości przyległego chodnika (około 40 m²) oraz parkingu (około 3.432 m2). Serwis dzienny wykonywać winny w budynku co najmniej dwie osoby zatrudnione przez Wykonawcę na podstawie umowy o pracę w pełnym wymiarze czasu pracy. Serwis dzienny odbywać się będzie przez 8 godzin dziennie w dni robocze, w godzinach pracy najemców nieruchomości, tj. w godzinach od 8:00 do 16:00. Serwis wieczorny wykonywać będzie co najmniej jedna osoba, przy czym Zamawiający nie wymaga by personel sprzątający w ramach serwisu wieczornego świadczył pracę na podstawie umowy o pracę. Serwis wieczorny odbywać się będzie codziennie w dni robocze po godzinach pracy najemców nieruchomości Zamawiającego od godz. 17:00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90911200-8,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Wartość bez VAT: 216049,00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PLN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okres w miesiącach: 12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45BE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30"/>
        <w:gridCol w:w="1016"/>
      </w:tblGrid>
      <w:tr w:rsidR="00E45BE6" w:rsidRPr="00E45BE6" w:rsidTr="00E45BE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5BE6" w:rsidRPr="00E45BE6" w:rsidRDefault="00E45BE6" w:rsidP="00E45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45BE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5BE6" w:rsidRPr="00E45BE6" w:rsidRDefault="00E45BE6" w:rsidP="00E45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45BE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E45BE6" w:rsidRPr="00E45BE6" w:rsidTr="00E45BE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5BE6" w:rsidRPr="00E45BE6" w:rsidRDefault="00E45BE6" w:rsidP="00E45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45BE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5BE6" w:rsidRPr="00E45BE6" w:rsidRDefault="00E45BE6" w:rsidP="00E45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45BE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100,00</w:t>
            </w:r>
          </w:p>
        </w:tc>
      </w:tr>
    </w:tbl>
    <w:p w:rsidR="00E45BE6" w:rsidRPr="00E45BE6" w:rsidRDefault="00E45BE6" w:rsidP="00E45BE6">
      <w:pPr>
        <w:spacing w:after="24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45BE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45BE6" w:rsidRPr="00E45BE6" w:rsidRDefault="00E45BE6" w:rsidP="00E45BE6">
      <w:pPr>
        <w:spacing w:after="24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45BE6" w:rsidRPr="00E45BE6" w:rsidRDefault="00E45BE6" w:rsidP="00E45BE6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45BE6" w:rsidRPr="00E45BE6" w:rsidRDefault="00E45BE6" w:rsidP="00E45B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45BE6" w:rsidRPr="00E45BE6" w:rsidRDefault="00E45BE6" w:rsidP="00E45BE6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pl-PL"/>
        </w:rPr>
      </w:pPr>
      <w:r w:rsidRPr="00E45BE6">
        <w:rPr>
          <w:rFonts w:ascii="Arial" w:eastAsia="Times New Roman" w:hAnsi="Arial" w:cs="Arial"/>
          <w:vanish/>
          <w:sz w:val="16"/>
          <w:szCs w:val="16"/>
          <w:lang w:eastAsia="pl-PL"/>
        </w:rPr>
        <w:t>Dół formularza</w:t>
      </w:r>
    </w:p>
    <w:p w:rsidR="00475A63" w:rsidRDefault="00E45BE6"/>
    <w:sectPr w:rsidR="00475A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5BE6"/>
    <w:rsid w:val="008E751C"/>
    <w:rsid w:val="00E45BE6"/>
    <w:rsid w:val="00F64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F8A42F"/>
  <w15:chartTrackingRefBased/>
  <w15:docId w15:val="{5A4A3DE4-9FAD-4DC6-8047-1EF270F45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Bezlisty">
    <w:name w:val="No List"/>
    <w:uiPriority w:val="99"/>
    <w:semiHidden/>
    <w:unhideWhenUsed/>
  </w:style>
  <w:style w:type="paragraph" w:styleId="Zagicieodgryformularza">
    <w:name w:val="HTML Top of Form"/>
    <w:basedOn w:val="Normalny"/>
    <w:next w:val="Normalny"/>
    <w:link w:val="ZagicieodgryformularzaZnak"/>
    <w:hidden/>
    <w:uiPriority w:val="99"/>
    <w:semiHidden/>
    <w:unhideWhenUsed/>
    <w:rsid w:val="00E45BE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gryformularzaZnak">
    <w:name w:val="Zagięcie od góry formularza Znak"/>
    <w:basedOn w:val="Domylnaczcionkaakapitu"/>
    <w:link w:val="Zagicieodgryformularza"/>
    <w:uiPriority w:val="99"/>
    <w:semiHidden/>
    <w:rsid w:val="00E45BE6"/>
    <w:rPr>
      <w:rFonts w:ascii="Arial" w:eastAsia="Times New Roman" w:hAnsi="Arial" w:cs="Arial"/>
      <w:vanish/>
      <w:sz w:val="16"/>
      <w:szCs w:val="16"/>
      <w:lang w:eastAsia="pl-PL"/>
    </w:rPr>
  </w:style>
  <w:style w:type="paragraph" w:styleId="Zagicieoddouformularza">
    <w:name w:val="HTML Bottom of Form"/>
    <w:basedOn w:val="Normalny"/>
    <w:next w:val="Normalny"/>
    <w:link w:val="ZagicieoddouformularzaZnak"/>
    <w:hidden/>
    <w:uiPriority w:val="99"/>
    <w:semiHidden/>
    <w:unhideWhenUsed/>
    <w:rsid w:val="00E45BE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douformularzaZnak">
    <w:name w:val="Zagięcie od dołu formularza Znak"/>
    <w:basedOn w:val="Domylnaczcionkaakapitu"/>
    <w:link w:val="Zagicieoddouformularza"/>
    <w:uiPriority w:val="99"/>
    <w:semiHidden/>
    <w:rsid w:val="00E45BE6"/>
    <w:rPr>
      <w:rFonts w:ascii="Arial" w:eastAsia="Times New Roman" w:hAnsi="Arial" w:cs="Arial"/>
      <w:vanish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649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01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5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189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362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158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322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0630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4666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503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887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462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3645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165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4498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6215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4937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5949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3271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6766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383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4744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1851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06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382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2370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3868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6184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6711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323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051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7130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5572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927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3750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4147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1022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4479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775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1639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1052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1990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19</Pages>
  <Words>4754</Words>
  <Characters>28530</Characters>
  <Application>Microsoft Office Word</Application>
  <DocSecurity>0</DocSecurity>
  <Lines>237</Lines>
  <Paragraphs>66</Paragraphs>
  <ScaleCrop>false</ScaleCrop>
  <Company/>
  <LinksUpToDate>false</LinksUpToDate>
  <CharactersWithSpaces>33218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 Stępień</dc:creator>
  <cp:keywords/>
  <dc:description/>
  <cp:lastModifiedBy>Ewa Stępień</cp:lastModifiedBy>
  <cp:revision>1</cp:revision>
  <dcterms:created xsi:type="dcterms:W3CDTF">2019-11-14T14:18:00Z</dcterms:created>
  <dcterms:modified xsi:type="dcterms:W3CDTF">2019-11-14T14:24:00Z</dcterms:modified>
</cp:coreProperties>
</file>