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4FFD" w:rsidRPr="00064BFA" w:rsidRDefault="00464FFD" w:rsidP="00464FFD">
      <w:pPr>
        <w:jc w:val="center"/>
        <w:rPr>
          <w:rFonts w:ascii="Times New Roman" w:hAnsi="Times New Roman" w:cs="Times New Roman"/>
          <w:b/>
        </w:rPr>
      </w:pPr>
      <w:r w:rsidRPr="00064BFA">
        <w:rPr>
          <w:rFonts w:ascii="Times New Roman" w:hAnsi="Times New Roman" w:cs="Times New Roman"/>
          <w:b/>
        </w:rPr>
        <w:t>Umowa powierzenia przetwarzania danych osobowych</w:t>
      </w:r>
    </w:p>
    <w:p w:rsidR="00464FFD" w:rsidRPr="00064BFA" w:rsidRDefault="00464FFD" w:rsidP="00464FFD">
      <w:pPr>
        <w:jc w:val="center"/>
        <w:rPr>
          <w:rFonts w:ascii="Times New Roman" w:hAnsi="Times New Roman" w:cs="Times New Roman"/>
          <w:b/>
        </w:rPr>
      </w:pPr>
      <w:r w:rsidRPr="00064BFA">
        <w:rPr>
          <w:rFonts w:ascii="Times New Roman" w:hAnsi="Times New Roman" w:cs="Times New Roman"/>
          <w:b/>
        </w:rPr>
        <w:t>(„Umowa”)</w:t>
      </w:r>
    </w:p>
    <w:p w:rsidR="00464FFD" w:rsidRPr="00064BFA" w:rsidRDefault="00464FFD" w:rsidP="00464FFD">
      <w:pPr>
        <w:jc w:val="center"/>
        <w:rPr>
          <w:rFonts w:ascii="Times New Roman" w:hAnsi="Times New Roman" w:cs="Times New Roman"/>
          <w:b/>
        </w:rPr>
      </w:pPr>
      <w:r w:rsidRPr="00064BFA">
        <w:rPr>
          <w:rFonts w:ascii="Times New Roman" w:hAnsi="Times New Roman" w:cs="Times New Roman"/>
          <w:b/>
        </w:rPr>
        <w:t>z dnia _____ roku do</w:t>
      </w:r>
    </w:p>
    <w:p w:rsidR="00464FFD" w:rsidRPr="00064BFA" w:rsidRDefault="00464FFD" w:rsidP="00464FFD">
      <w:pPr>
        <w:jc w:val="center"/>
        <w:rPr>
          <w:rFonts w:ascii="Times New Roman" w:hAnsi="Times New Roman" w:cs="Times New Roman"/>
          <w:b/>
          <w:bCs/>
        </w:rPr>
      </w:pPr>
      <w:r w:rsidRPr="00064BFA">
        <w:rPr>
          <w:rFonts w:ascii="Times New Roman" w:hAnsi="Times New Roman" w:cs="Times New Roman"/>
          <w:b/>
        </w:rPr>
        <w:t>umowy zawartej w dniu _____ r. w ______ pomiędzy:</w:t>
      </w:r>
    </w:p>
    <w:p w:rsidR="00464FFD" w:rsidRPr="00064BFA" w:rsidRDefault="00464FFD" w:rsidP="00464FFD">
      <w:pPr>
        <w:jc w:val="center"/>
        <w:rPr>
          <w:rFonts w:ascii="Times New Roman" w:hAnsi="Times New Roman" w:cs="Times New Roman"/>
          <w:b/>
          <w:bCs/>
        </w:rPr>
      </w:pPr>
    </w:p>
    <w:p w:rsidR="00464FFD" w:rsidRPr="00064BFA" w:rsidRDefault="00464FFD" w:rsidP="00464FFD">
      <w:pPr>
        <w:rPr>
          <w:rFonts w:ascii="Times New Roman" w:hAnsi="Times New Roman" w:cs="Times New Roman"/>
          <w:b/>
          <w:bCs/>
        </w:rPr>
      </w:pPr>
      <w:r w:rsidRPr="00064BFA">
        <w:rPr>
          <w:rFonts w:ascii="Times New Roman" w:hAnsi="Times New Roman" w:cs="Times New Roman"/>
          <w:b/>
          <w:bCs/>
        </w:rPr>
        <w:t>……………………………………………………………………………………………………………</w:t>
      </w:r>
    </w:p>
    <w:p w:rsidR="00464FFD" w:rsidRPr="00064BFA" w:rsidRDefault="00064BFA" w:rsidP="00464FFD">
      <w:pPr>
        <w:jc w:val="both"/>
        <w:rPr>
          <w:rFonts w:ascii="Times New Roman" w:hAnsi="Times New Roman" w:cs="Times New Roman"/>
          <w:b/>
          <w:bCs/>
          <w:i/>
          <w:iCs/>
        </w:rPr>
      </w:pPr>
      <w:r>
        <w:rPr>
          <w:rFonts w:ascii="Times New Roman" w:hAnsi="Times New Roman" w:cs="Times New Roman"/>
          <w:b/>
          <w:bCs/>
          <w:iCs/>
        </w:rPr>
        <w:t>z</w:t>
      </w:r>
      <w:r w:rsidR="00464FFD" w:rsidRPr="00064BFA">
        <w:rPr>
          <w:rFonts w:ascii="Times New Roman" w:hAnsi="Times New Roman" w:cs="Times New Roman"/>
          <w:b/>
          <w:bCs/>
          <w:iCs/>
        </w:rPr>
        <w:t>waną/</w:t>
      </w:r>
      <w:proofErr w:type="spellStart"/>
      <w:r w:rsidR="00464FFD" w:rsidRPr="00064BFA">
        <w:rPr>
          <w:rFonts w:ascii="Times New Roman" w:hAnsi="Times New Roman" w:cs="Times New Roman"/>
          <w:b/>
          <w:bCs/>
          <w:iCs/>
        </w:rPr>
        <w:t>ym</w:t>
      </w:r>
      <w:proofErr w:type="spellEnd"/>
      <w:r w:rsidR="00464FFD" w:rsidRPr="00064BFA">
        <w:rPr>
          <w:rFonts w:ascii="Times New Roman" w:hAnsi="Times New Roman" w:cs="Times New Roman"/>
          <w:b/>
          <w:bCs/>
          <w:iCs/>
        </w:rPr>
        <w:t xml:space="preserve"> dalej „ADMINISTRATOREM”</w:t>
      </w:r>
    </w:p>
    <w:p w:rsidR="00464FFD" w:rsidRPr="00064BFA" w:rsidRDefault="00464FFD" w:rsidP="00464FFD">
      <w:pPr>
        <w:jc w:val="both"/>
        <w:rPr>
          <w:rFonts w:ascii="Times New Roman" w:hAnsi="Times New Roman" w:cs="Times New Roman"/>
          <w:b/>
        </w:rPr>
      </w:pPr>
      <w:r w:rsidRPr="00064BFA">
        <w:rPr>
          <w:rFonts w:ascii="Times New Roman" w:hAnsi="Times New Roman" w:cs="Times New Roman"/>
          <w:b/>
        </w:rPr>
        <w:t>a</w:t>
      </w:r>
    </w:p>
    <w:p w:rsidR="00464FFD" w:rsidRPr="00064BFA" w:rsidRDefault="00464FFD" w:rsidP="00464FFD">
      <w:pPr>
        <w:jc w:val="both"/>
        <w:rPr>
          <w:rFonts w:ascii="Times New Roman" w:hAnsi="Times New Roman" w:cs="Times New Roman"/>
          <w:bCs/>
        </w:rPr>
      </w:pPr>
      <w:r w:rsidRPr="00064BFA">
        <w:rPr>
          <w:rFonts w:ascii="Times New Roman" w:hAnsi="Times New Roman" w:cs="Times New Roman"/>
          <w:b/>
          <w:bCs/>
        </w:rPr>
        <w:t xml:space="preserve">Polską Agencją Inwestycji i Handlu Spółka Akcyjna </w:t>
      </w:r>
      <w:r w:rsidRPr="00064BFA">
        <w:rPr>
          <w:rFonts w:ascii="Times New Roman" w:hAnsi="Times New Roman" w:cs="Times New Roman"/>
          <w:bCs/>
        </w:rPr>
        <w:t>z siedzibą w Warszawie, ul. Bagatela 12, 00-585 Warszawa, wpisaną do Rejestru Przedsiębiorców Krajowego Rejestru Sądowego prowadzonego przez Sąd Rejonowy dla m. st. Warszawa w Warszawie, XII Wydział Gospodarczy Krajowego Rejestru Sądowego pod nr KRS 0000109815, NIP 5260300167, REGON 012070669, kapitał zakładowy 138.006.600,00 PLN (opłacony w całości),</w:t>
      </w:r>
      <w:r w:rsidR="00064BFA">
        <w:rPr>
          <w:rFonts w:ascii="Times New Roman" w:hAnsi="Times New Roman" w:cs="Times New Roman"/>
          <w:bCs/>
        </w:rPr>
        <w:t xml:space="preserve"> reprezentowanym przez</w:t>
      </w:r>
      <w:r w:rsidRPr="00064BFA">
        <w:rPr>
          <w:rFonts w:ascii="Times New Roman" w:hAnsi="Times New Roman" w:cs="Times New Roman"/>
          <w:bCs/>
        </w:rPr>
        <w:t>:</w:t>
      </w:r>
    </w:p>
    <w:p w:rsidR="00464FFD" w:rsidRPr="00064BFA" w:rsidRDefault="00064BFA" w:rsidP="00464FFD">
      <w:pPr>
        <w:jc w:val="both"/>
        <w:rPr>
          <w:rFonts w:ascii="Times New Roman" w:hAnsi="Times New Roman" w:cs="Times New Roman"/>
          <w:b/>
        </w:rPr>
      </w:pPr>
      <w:r>
        <w:rPr>
          <w:rFonts w:ascii="Times New Roman" w:hAnsi="Times New Roman" w:cs="Times New Roman"/>
          <w:b/>
        </w:rPr>
        <w:t>……………………………………………..</w:t>
      </w:r>
    </w:p>
    <w:p w:rsidR="00464FFD" w:rsidRPr="00064BFA" w:rsidRDefault="00464FFD" w:rsidP="00464FFD">
      <w:pPr>
        <w:jc w:val="both"/>
        <w:rPr>
          <w:rFonts w:ascii="Times New Roman" w:hAnsi="Times New Roman" w:cs="Times New Roman"/>
          <w:b/>
        </w:rPr>
      </w:pPr>
      <w:r w:rsidRPr="00064BFA">
        <w:rPr>
          <w:rFonts w:ascii="Times New Roman" w:hAnsi="Times New Roman" w:cs="Times New Roman"/>
          <w:b/>
        </w:rPr>
        <w:t>zwaną dalej „PROCESOREM”,</w:t>
      </w:r>
    </w:p>
    <w:p w:rsidR="00464FFD" w:rsidRPr="00064BFA" w:rsidRDefault="00464FFD" w:rsidP="00464FFD">
      <w:pPr>
        <w:jc w:val="both"/>
        <w:rPr>
          <w:rFonts w:ascii="Times New Roman" w:hAnsi="Times New Roman" w:cs="Times New Roman"/>
          <w:b/>
        </w:rPr>
      </w:pPr>
      <w:r w:rsidRPr="00064BFA">
        <w:rPr>
          <w:rFonts w:ascii="Times New Roman" w:hAnsi="Times New Roman" w:cs="Times New Roman"/>
          <w:b/>
        </w:rPr>
        <w:t>zwanymi dalej łącznie „STRONAMI”</w:t>
      </w:r>
    </w:p>
    <w:p w:rsidR="00464FFD" w:rsidRPr="00064BFA" w:rsidRDefault="00464FFD" w:rsidP="00464FFD">
      <w:pPr>
        <w:jc w:val="both"/>
        <w:rPr>
          <w:rFonts w:ascii="Times New Roman" w:hAnsi="Times New Roman" w:cs="Times New Roman"/>
          <w:b/>
        </w:rPr>
      </w:pPr>
    </w:p>
    <w:p w:rsidR="00464FFD" w:rsidRPr="00064BFA" w:rsidRDefault="00464FFD" w:rsidP="00464FFD">
      <w:pPr>
        <w:jc w:val="both"/>
        <w:rPr>
          <w:rFonts w:ascii="Times New Roman" w:hAnsi="Times New Roman" w:cs="Times New Roman"/>
        </w:rPr>
      </w:pPr>
    </w:p>
    <w:p w:rsidR="00464FFD" w:rsidRPr="00064BFA" w:rsidRDefault="00464FFD" w:rsidP="00961E7E">
      <w:pPr>
        <w:numPr>
          <w:ilvl w:val="0"/>
          <w:numId w:val="1"/>
        </w:numPr>
        <w:tabs>
          <w:tab w:val="num" w:pos="0"/>
        </w:tabs>
        <w:jc w:val="both"/>
        <w:rPr>
          <w:rFonts w:ascii="Times New Roman" w:hAnsi="Times New Roman" w:cs="Times New Roman"/>
        </w:rPr>
      </w:pPr>
      <w:r w:rsidRPr="00064BFA">
        <w:rPr>
          <w:rFonts w:ascii="Times New Roman" w:hAnsi="Times New Roman" w:cs="Times New Roman"/>
        </w:rPr>
        <w:t>STRONY postanawiają, że w celu spełnienia obowiązków wynikających z przepisów prawa oraz właściwej realizacji postanowień zawartej pomiędzy STRONAMI umowy z dnia …………… na</w:t>
      </w:r>
      <w:r w:rsidR="00961E7E" w:rsidRPr="00064BFA">
        <w:rPr>
          <w:rFonts w:ascii="Times New Roman" w:eastAsia="Times New Roman" w:hAnsi="Times New Roman" w:cs="Times New Roman"/>
          <w:color w:val="000000"/>
          <w:lang w:eastAsia="ar-SA"/>
        </w:rPr>
        <w:t xml:space="preserve"> </w:t>
      </w:r>
      <w:r w:rsidR="00961E7E" w:rsidRPr="00064BFA">
        <w:rPr>
          <w:rFonts w:ascii="Times New Roman" w:hAnsi="Times New Roman" w:cs="Times New Roman"/>
        </w:rPr>
        <w:t xml:space="preserve">przeprowadzenie </w:t>
      </w:r>
      <w:r w:rsidR="00961E7E" w:rsidRPr="00064BFA">
        <w:rPr>
          <w:rFonts w:ascii="Times New Roman" w:hAnsi="Times New Roman" w:cs="Times New Roman"/>
          <w:bCs/>
        </w:rPr>
        <w:t>badania opinii konsumentów w dwudziestu sześciu krajach Unii Europejskiej (z wyjątkiem Polski i Wielkiej Brytanii) o Polsce jako kraju będącego producentem określonych dóbr konsumpcyjnych</w:t>
      </w:r>
      <w:r w:rsidR="00961E7E" w:rsidRPr="00064BFA">
        <w:rPr>
          <w:rFonts w:ascii="Times New Roman" w:hAnsi="Times New Roman" w:cs="Times New Roman"/>
        </w:rPr>
        <w:t xml:space="preserve"> </w:t>
      </w:r>
      <w:r w:rsidRPr="00064BFA">
        <w:rPr>
          <w:rFonts w:ascii="Times New Roman" w:hAnsi="Times New Roman" w:cs="Times New Roman"/>
        </w:rPr>
        <w:t>(zwanej dalej „</w:t>
      </w:r>
      <w:r w:rsidRPr="00064BFA">
        <w:rPr>
          <w:rFonts w:ascii="Times New Roman" w:hAnsi="Times New Roman" w:cs="Times New Roman"/>
          <w:b/>
        </w:rPr>
        <w:t>Umową Główną</w:t>
      </w:r>
      <w:r w:rsidRPr="00064BFA">
        <w:rPr>
          <w:rFonts w:ascii="Times New Roman" w:hAnsi="Times New Roman" w:cs="Times New Roman"/>
        </w:rPr>
        <w:t xml:space="preserve">”), ADMINISTRATOR powierza PROCESOROWI do przetwarzania dane osobowe w zakresie i na zasadach określonych niniejszą Umową. </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 xml:space="preserve">Niniejsza Umowa ma charakter pochodny i pomocniczy względem usług uregulowanych </w:t>
      </w:r>
      <w:r w:rsidR="00064BFA">
        <w:rPr>
          <w:rFonts w:ascii="Times New Roman" w:hAnsi="Times New Roman" w:cs="Times New Roman"/>
        </w:rPr>
        <w:br/>
      </w:r>
      <w:r w:rsidRPr="00064BFA">
        <w:rPr>
          <w:rFonts w:ascii="Times New Roman" w:hAnsi="Times New Roman" w:cs="Times New Roman"/>
        </w:rPr>
        <w:t xml:space="preserve">w Umowie Głównej i jako taka nie rodzi obowiązku zapłaty odrębnego wynagrodzenia, gdyż wynagrodzenie z tytułu realizacji tej Umowy jest pokryte przez wynagrodzenie uregulowane </w:t>
      </w:r>
      <w:r w:rsidR="00064BFA">
        <w:rPr>
          <w:rFonts w:ascii="Times New Roman" w:hAnsi="Times New Roman" w:cs="Times New Roman"/>
        </w:rPr>
        <w:br/>
      </w:r>
      <w:r w:rsidRPr="00064BFA">
        <w:rPr>
          <w:rFonts w:ascii="Times New Roman" w:hAnsi="Times New Roman" w:cs="Times New Roman"/>
        </w:rPr>
        <w:t xml:space="preserve">w treści Umowy Głównej. </w:t>
      </w:r>
    </w:p>
    <w:p w:rsidR="00464FFD" w:rsidRPr="00064BFA" w:rsidRDefault="00464FFD" w:rsidP="00464FFD">
      <w:pPr>
        <w:numPr>
          <w:ilvl w:val="0"/>
          <w:numId w:val="1"/>
        </w:numPr>
        <w:tabs>
          <w:tab w:val="num" w:pos="0"/>
        </w:tabs>
        <w:jc w:val="both"/>
        <w:rPr>
          <w:rFonts w:ascii="Times New Roman" w:hAnsi="Times New Roman" w:cs="Times New Roman"/>
          <w:bCs/>
        </w:rPr>
      </w:pPr>
      <w:r w:rsidRPr="00064BFA">
        <w:rPr>
          <w:rFonts w:ascii="Times New Roman" w:hAnsi="Times New Roman" w:cs="Times New Roman"/>
        </w:rPr>
        <w:t xml:space="preserve">Powierzenie przetwarzania danych osobowych następuje na okres obowiązywania Umowy Głównej z zastrzeżeniem punktu 5.17. Umowy. </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bCs/>
        </w:rPr>
        <w:t xml:space="preserve">Zakres </w:t>
      </w:r>
      <w:r w:rsidRPr="00064BFA">
        <w:rPr>
          <w:rFonts w:ascii="Times New Roman" w:hAnsi="Times New Roman" w:cs="Times New Roman"/>
        </w:rPr>
        <w:t>powierzonych</w:t>
      </w:r>
      <w:r w:rsidRPr="00064BFA">
        <w:rPr>
          <w:rFonts w:ascii="Times New Roman" w:hAnsi="Times New Roman" w:cs="Times New Roman"/>
          <w:bCs/>
        </w:rPr>
        <w:t xml:space="preserve"> danych i cel przetwarzania:</w:t>
      </w:r>
    </w:p>
    <w:p w:rsidR="00464FFD" w:rsidRPr="00064BFA" w:rsidRDefault="00464FFD" w:rsidP="00FA4547">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W celu wykonania obowiązków wynikających z Umowy Głównej </w:t>
      </w:r>
      <w:r w:rsidRPr="00064BFA">
        <w:rPr>
          <w:rFonts w:ascii="Times New Roman" w:hAnsi="Times New Roman" w:cs="Times New Roman"/>
          <w:bCs/>
        </w:rPr>
        <w:t>PROCESOR</w:t>
      </w:r>
      <w:r w:rsidRPr="00064BFA">
        <w:rPr>
          <w:rFonts w:ascii="Times New Roman" w:hAnsi="Times New Roman" w:cs="Times New Roman"/>
          <w:b/>
          <w:bCs/>
        </w:rPr>
        <w:t xml:space="preserve"> </w:t>
      </w:r>
      <w:r w:rsidRPr="00064BFA">
        <w:rPr>
          <w:rFonts w:ascii="Times New Roman" w:hAnsi="Times New Roman" w:cs="Times New Roman"/>
        </w:rPr>
        <w:t xml:space="preserve">może przetwarzać </w:t>
      </w:r>
      <w:r w:rsidR="00961E7E" w:rsidRPr="00064BFA">
        <w:rPr>
          <w:rFonts w:ascii="Times New Roman" w:hAnsi="Times New Roman" w:cs="Times New Roman"/>
        </w:rPr>
        <w:t>dane osobowe tj.</w:t>
      </w:r>
      <w:r w:rsidR="00961E7E" w:rsidRPr="00064BFA">
        <w:rPr>
          <w:rFonts w:ascii="Times New Roman" w:hAnsi="Times New Roman" w:cs="Times New Roman"/>
          <w:b/>
        </w:rPr>
        <w:t xml:space="preserve"> nr telefonu</w:t>
      </w:r>
      <w:r w:rsidR="00961E7E" w:rsidRPr="00064BFA">
        <w:rPr>
          <w:rFonts w:ascii="Times New Roman" w:hAnsi="Times New Roman" w:cs="Times New Roman"/>
        </w:rPr>
        <w:t xml:space="preserve">,  niezbędne do </w:t>
      </w:r>
      <w:r w:rsidR="00AC3DBD" w:rsidRPr="00064BFA">
        <w:rPr>
          <w:rFonts w:ascii="Times New Roman" w:hAnsi="Times New Roman" w:cs="Times New Roman"/>
        </w:rPr>
        <w:t xml:space="preserve">przeprowadzenia </w:t>
      </w:r>
      <w:r w:rsidR="00AC3DBD" w:rsidRPr="00064BFA">
        <w:rPr>
          <w:rFonts w:ascii="Times New Roman" w:hAnsi="Times New Roman" w:cs="Times New Roman"/>
          <w:bCs/>
        </w:rPr>
        <w:t>badania opinii konsumentów w dwudziestu sześciu krajach Unii Europejskiej (z wyjątkiem Polski i Wielkiej Brytanii) o Polsce jako kraju będącego producentem określonych dóbr konsumpcyjnych</w:t>
      </w:r>
      <w:r w:rsidR="00961E7E" w:rsidRPr="00064BFA">
        <w:rPr>
          <w:rFonts w:ascii="Times New Roman" w:hAnsi="Times New Roman" w:cs="Times New Roman"/>
        </w:rPr>
        <w:t>.</w:t>
      </w:r>
      <w:r w:rsidR="00AC3DBD" w:rsidRPr="00064BFA">
        <w:rPr>
          <w:rFonts w:ascii="Times New Roman" w:hAnsi="Times New Roman" w:cs="Times New Roman"/>
        </w:rPr>
        <w:t xml:space="preserve"> </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Zakres przetwarzania danych osobowych przez PROCESORA warunkowany jest charakterem usług opisanych w Umowie Głównej i obejmuje </w:t>
      </w:r>
      <w:r w:rsidRPr="00064BFA">
        <w:rPr>
          <w:rFonts w:ascii="Times New Roman" w:hAnsi="Times New Roman" w:cs="Times New Roman"/>
          <w:i/>
        </w:rPr>
        <w:t xml:space="preserve">zbieranie, utrwalanie, organizowanie, porządkowanie, przechowywanie, adaptowanie oraz modyfikowanie, </w:t>
      </w:r>
      <w:r w:rsidRPr="00064BFA">
        <w:rPr>
          <w:rFonts w:ascii="Times New Roman" w:hAnsi="Times New Roman" w:cs="Times New Roman"/>
          <w:i/>
        </w:rPr>
        <w:lastRenderedPageBreak/>
        <w:t>pobieranie, przeglądanie, wykorzystywanie, ujawnianie poprzez przesłanie,  dopasowywanie lub łączenie.</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PROCESOR nie może wykorzystywać powierzonych danych osobowych do własnych celów (jako administrator). PROCESOR będzie przetwarzał dane automatycznie i papierowo.</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PROCESOR nie może zmieniać celu powierzenia ani zakresu powierzonych danych osobowych. PROCESOR oświadcza, że zobowiązuje się do wykorzystania danych osobowych wyłącznie w zakresie niezbędnym do realizacji usług zgodnie z Umową Główną i Umową. </w:t>
      </w:r>
    </w:p>
    <w:p w:rsidR="00464FFD" w:rsidRPr="00064BFA" w:rsidRDefault="00464FFD" w:rsidP="00464FFD">
      <w:pPr>
        <w:numPr>
          <w:ilvl w:val="1"/>
          <w:numId w:val="1"/>
        </w:numPr>
        <w:tabs>
          <w:tab w:val="clear" w:pos="1583"/>
          <w:tab w:val="num" w:pos="0"/>
        </w:tabs>
        <w:jc w:val="both"/>
        <w:rPr>
          <w:rFonts w:ascii="Times New Roman" w:hAnsi="Times New Roman" w:cs="Times New Roman"/>
          <w:b/>
        </w:rPr>
      </w:pPr>
      <w:r w:rsidRPr="00064BFA">
        <w:rPr>
          <w:rFonts w:ascii="Times New Roman" w:hAnsi="Times New Roman" w:cs="Times New Roman"/>
        </w:rPr>
        <w:t xml:space="preserve">ADMINISTRATOR oświadcza, że charakter danych osobowych powierzanych </w:t>
      </w:r>
      <w:r w:rsidR="00064BFA">
        <w:rPr>
          <w:rFonts w:ascii="Times New Roman" w:hAnsi="Times New Roman" w:cs="Times New Roman"/>
        </w:rPr>
        <w:br/>
      </w:r>
      <w:r w:rsidRPr="00064BFA">
        <w:rPr>
          <w:rFonts w:ascii="Times New Roman" w:hAnsi="Times New Roman" w:cs="Times New Roman"/>
        </w:rPr>
        <w:t>w niniejszej Umowie nie obejmuje szczególnych/-e kategorii/-e danych osobowych w rozumieniu art. 9 ust. 1 Ogólnego Rozporządzenia o Ochronie Danych Osobowych („</w:t>
      </w:r>
      <w:r w:rsidRPr="00064BFA">
        <w:rPr>
          <w:rFonts w:ascii="Times New Roman" w:hAnsi="Times New Roman" w:cs="Times New Roman"/>
          <w:b/>
        </w:rPr>
        <w:t>RODO</w:t>
      </w:r>
      <w:r w:rsidRPr="00064BFA">
        <w:rPr>
          <w:rFonts w:ascii="Times New Roman" w:hAnsi="Times New Roman" w:cs="Times New Roman"/>
        </w:rPr>
        <w:t xml:space="preserve">”) lub danych dotyczących wyroków skazujących i naruszeń prawa </w:t>
      </w:r>
      <w:r w:rsidR="00064BFA">
        <w:rPr>
          <w:rFonts w:ascii="Times New Roman" w:hAnsi="Times New Roman" w:cs="Times New Roman"/>
        </w:rPr>
        <w:br/>
      </w:r>
      <w:r w:rsidRPr="00064BFA">
        <w:rPr>
          <w:rFonts w:ascii="Times New Roman" w:hAnsi="Times New Roman" w:cs="Times New Roman"/>
        </w:rPr>
        <w:t>w rozumieniu art. 10 RODO.</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b/>
        </w:rPr>
        <w:t>Strony uzgadniają, co następuje</w:t>
      </w:r>
      <w:r w:rsidRPr="00064BFA">
        <w:rPr>
          <w:rFonts w:ascii="Times New Roman" w:hAnsi="Times New Roman" w:cs="Times New Roman"/>
        </w:rPr>
        <w:t>:</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PROCESOR zobowiązuje się do przetwarzania danych osobowych wyłącznie na udokumentowane polecenie ADMINISTRATORA, które stanowi Umowa Główna oraz dodatkowe polecenia przekazywane na piśmie lub mailowo. PROCESOR niezwłocznie informuje ADMINISTRATORA, jeżeli jego zdaniem wydane mu polecenie stanowi naruszenie przepisów dotyczących ochrony danych osobowych.</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PROCESOR zapewnia, by osoby upoważnione do przetwarzania danych osobowych zobowiązały się do zachowania tajemnicy lub by podlegały odpowiedniemu ustawowemu obowiązkowi zachowania tajemnicy oraz do udowodnienia wykonania tego obowiązku na pierwsze żądanie ADMINISTRATORA. PROCESOR wystawia osobom upoważnionym do przetwarzania danych osobowych upoważnienie, którego treść odpowiada przynajmniej treści Załącznika nr 1. PROCESOR nie ujawni i nie udostępni powierzonych danych osobowych żadnej osobie trzeciej bez uprzedniej pisemnej zgody ADMINISTRATORA, chyba że następuje to na podstawie przepisu obowiązującego prawa lub żądania sądu lub organu ścigania – w takim przypadku wymagane jest uprzednie zawiadomienie ADMINISTRATORA na piśmie. </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PROCESOR dokonuje własnej oceny ryzyka związanego z wykonywaniem przez niego operacji na powierzonych przez ADMINISTRATORA danych osobowych. </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PROCESOR zobowiązuje się do podjęcia wszelkich środków gwarantujących bezpieczeństwo powierzonych do przetwarzania danych osobowych, w tym m.in. do wdrożenia, przy uwzględnieniu stanu wiedzy technicznej, kosztu wdrażania oraz charakteru, zakresu, kontekstu i celów przetwarzania oraz ryzyka naruszenia praw lub wolności osób fizycznych o różnym prawdopodobieństwie wystąpienia i wadze zagrożenia, odpowiednich środków technicznych i organizacyjnych, w celu zapewnienia stopnia bezpieczeństwa odpowiadającemu temu ryzyku. PROCESOR będzie również w stanie wykazać wywiązywanie się z tego obowiązku.</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PROCESOR zobowiązuje się do uzyskania uprzedniej pisemnej zgody ADMINISTRATORA na skorzystanie z usług innego podmiotu przetwarzającego przy przetwarzaniu danych osobowych ADMINISTRATORA. ADMINISTRATOR nie odmówi wyrażenia zgody, jeżeli zaangażowanie innego podmiotu przetwarzającego nie przeszkodzi prawidłowemu wykonania Umowy Głównej oraz pod warunkiem, iż inny podmiot przetwarzający będzie wypełniać wszelkie </w:t>
      </w:r>
      <w:r w:rsidRPr="00064BFA">
        <w:rPr>
          <w:rFonts w:ascii="Times New Roman" w:hAnsi="Times New Roman" w:cs="Times New Roman"/>
        </w:rPr>
        <w:lastRenderedPageBreak/>
        <w:t xml:space="preserve">obowiązki nałożone na PROCESORA przez RODO i niniejszą Umowę jak obowiązki własne. Odpowiedzialność za niewywiązanie się przez inny podmiot przetwarzający z obowiązków związanych z jego zaangażowaniem przez PROCESORA spoczywa na PROCESORZE. PROCESOR dokonuje oceny ryzyka związanej </w:t>
      </w:r>
      <w:r w:rsidR="00064BFA">
        <w:rPr>
          <w:rFonts w:ascii="Times New Roman" w:hAnsi="Times New Roman" w:cs="Times New Roman"/>
        </w:rPr>
        <w:br/>
      </w:r>
      <w:r w:rsidRPr="00064BFA">
        <w:rPr>
          <w:rFonts w:ascii="Times New Roman" w:hAnsi="Times New Roman" w:cs="Times New Roman"/>
        </w:rPr>
        <w:t xml:space="preserve">z zaangażowaniem dalszego procesora. PROCESOR przedkłada ADMINISTRATOROWI informację o powierzanych czynnościach przetwarzania danych osobowych, a na żądanie ADMINISTRATORA również inne powiązane informacje. </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PROCESOR zobowiązuje się do aktywnego wsparcia ADMINISTRATORA przez cały okres trwania powierzenia przetwarzania danych osobowych. Współpraca polega w szczególności na tym, iż PROCESOR, biorąc pod uwagę charakter przetwarzania, poprzez odpowiednie środki techniczne i organizacyjne, w miarę możliwości oraz </w:t>
      </w:r>
      <w:r w:rsidR="00064BFA">
        <w:rPr>
          <w:rFonts w:ascii="Times New Roman" w:hAnsi="Times New Roman" w:cs="Times New Roman"/>
        </w:rPr>
        <w:br/>
      </w:r>
      <w:r w:rsidRPr="00064BFA">
        <w:rPr>
          <w:rFonts w:ascii="Times New Roman" w:hAnsi="Times New Roman" w:cs="Times New Roman"/>
        </w:rPr>
        <w:t xml:space="preserve">w zakresie powierzenia przetwarzania danych osobowych będzie pomagał ADMINISTRATOROWI wywiązywać się z obowiązków względem osób, których dane dotyczą oraz, uwzględniając charakter przetwarzania oraz dostępne informacje, będzie pomagał ADMINISTRATOROWI wywiązywać się z obowiązków w zakresie zagwarantowania bezpieczeństwa danych osobowych. ADMINISTRATOR może zlecić PROCESOROWI bieżącą obsługę wniosków podmiotów danych osobowych, w tym udzielanie odpowiedzi, przy czym wymaga to pisemnej instrukcji ADMINISTRATORA. </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PROCESOR zobowiązuje się niezwłocznie zawiadomić ADMINISTRATORA:</w:t>
      </w:r>
    </w:p>
    <w:p w:rsidR="00464FFD" w:rsidRPr="00064BFA" w:rsidRDefault="00464FFD" w:rsidP="00464FFD">
      <w:pPr>
        <w:numPr>
          <w:ilvl w:val="2"/>
          <w:numId w:val="1"/>
        </w:numPr>
        <w:tabs>
          <w:tab w:val="clear" w:pos="1223"/>
          <w:tab w:val="num" w:pos="0"/>
        </w:tabs>
        <w:jc w:val="both"/>
        <w:rPr>
          <w:rFonts w:ascii="Times New Roman" w:hAnsi="Times New Roman" w:cs="Times New Roman"/>
        </w:rPr>
      </w:pPr>
      <w:r w:rsidRPr="00064BFA">
        <w:rPr>
          <w:rFonts w:ascii="Times New Roman" w:hAnsi="Times New Roman" w:cs="Times New Roman"/>
        </w:rPr>
        <w:t>o każdym żądaniu udostępnienia danych osobowych powierzonych do przetwarzania przez ADMINISTRATORA, które wpłynęło do PROCESORA lub zaangażowanego przez PROCESORA innego podmiotu przetwarzającego;</w:t>
      </w:r>
    </w:p>
    <w:p w:rsidR="00464FFD" w:rsidRPr="00064BFA" w:rsidRDefault="00464FFD" w:rsidP="00464FFD">
      <w:pPr>
        <w:numPr>
          <w:ilvl w:val="2"/>
          <w:numId w:val="1"/>
        </w:numPr>
        <w:tabs>
          <w:tab w:val="clear" w:pos="1223"/>
          <w:tab w:val="num" w:pos="0"/>
        </w:tabs>
        <w:jc w:val="both"/>
        <w:rPr>
          <w:rFonts w:ascii="Times New Roman" w:hAnsi="Times New Roman" w:cs="Times New Roman"/>
        </w:rPr>
      </w:pPr>
      <w:r w:rsidRPr="00064BFA">
        <w:rPr>
          <w:rFonts w:ascii="Times New Roman" w:hAnsi="Times New Roman" w:cs="Times New Roman"/>
        </w:rPr>
        <w:t>o każdym nieupoważnionym dostępie do danych osobowych;</w:t>
      </w:r>
    </w:p>
    <w:p w:rsidR="00464FFD" w:rsidRPr="00064BFA" w:rsidRDefault="00464FFD" w:rsidP="00464FFD">
      <w:pPr>
        <w:numPr>
          <w:ilvl w:val="2"/>
          <w:numId w:val="1"/>
        </w:numPr>
        <w:tabs>
          <w:tab w:val="clear" w:pos="1223"/>
          <w:tab w:val="num" w:pos="0"/>
        </w:tabs>
        <w:jc w:val="both"/>
        <w:rPr>
          <w:rFonts w:ascii="Times New Roman" w:hAnsi="Times New Roman" w:cs="Times New Roman"/>
        </w:rPr>
      </w:pPr>
      <w:r w:rsidRPr="00064BFA">
        <w:rPr>
          <w:rFonts w:ascii="Times New Roman" w:hAnsi="Times New Roman" w:cs="Times New Roman"/>
        </w:rPr>
        <w:t>o każdym żądaniu otrzymanym bezpośrednio od osoby, której dane przetwarza, w zakresie przetwarzania dotyczących jej danych osobowych, powstrzymując się jednocześnie od odpowiedzi na żądanie, chyba że zostanie do tego upoważniony przez ADMINISTRATORA.</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PROCESOR, na każdy pisemny wniosek ADMINISTRATORA, zobowiązany jest do udzielenia kompleksowej pisemnej odpowiedzi na skierowane przez ADMINISTRATORA pytania dotyczące kwestii związanych z przetwarzaniem powierzonych danych osobowych przez PROCESORA. PROCESOR udzieli odpowiedzi niezwłocznie, nie później niż w terminie 5 dni roboczych od dnia otrzymania wniosku ADMINISTRATORA.</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ADMINISTRATOR ma prawo do kontroli sposobu wykonywania niniejszej Umowy przez PROCESORA w zakresie zobowiązań, o których mowa w Umowie oraz </w:t>
      </w:r>
      <w:r w:rsidR="00064BFA">
        <w:rPr>
          <w:rFonts w:ascii="Times New Roman" w:hAnsi="Times New Roman" w:cs="Times New Roman"/>
        </w:rPr>
        <w:br/>
      </w:r>
      <w:r w:rsidRPr="00064BFA">
        <w:rPr>
          <w:rFonts w:ascii="Times New Roman" w:hAnsi="Times New Roman" w:cs="Times New Roman"/>
        </w:rPr>
        <w:t>w RODO. Warunkiem przeprowadzenia kontroli jest zawiadomienie PROCESORA w terminie nie krótszym niż 3 dni robocze przed planowanym terminem jej przeprowadzenia. W tym celu:</w:t>
      </w:r>
    </w:p>
    <w:p w:rsidR="00464FFD" w:rsidRPr="00064BFA" w:rsidRDefault="00464FFD" w:rsidP="00464FFD">
      <w:pPr>
        <w:numPr>
          <w:ilvl w:val="2"/>
          <w:numId w:val="1"/>
        </w:numPr>
        <w:tabs>
          <w:tab w:val="clear" w:pos="1223"/>
          <w:tab w:val="num" w:pos="0"/>
        </w:tabs>
        <w:jc w:val="both"/>
        <w:rPr>
          <w:rFonts w:ascii="Times New Roman" w:hAnsi="Times New Roman" w:cs="Times New Roman"/>
        </w:rPr>
      </w:pPr>
      <w:r w:rsidRPr="00064BFA">
        <w:rPr>
          <w:rFonts w:ascii="Times New Roman" w:hAnsi="Times New Roman" w:cs="Times New Roman"/>
        </w:rPr>
        <w:t>PROCESOR udostępnia ADMINISTRATOROWI wszelkie informacje niezbędne do wykazania spełnienia nałożonych na niego Umową oraz RODO zobowiązań;</w:t>
      </w:r>
    </w:p>
    <w:p w:rsidR="00464FFD" w:rsidRPr="00064BFA" w:rsidRDefault="00464FFD" w:rsidP="00464FFD">
      <w:pPr>
        <w:numPr>
          <w:ilvl w:val="2"/>
          <w:numId w:val="1"/>
        </w:numPr>
        <w:tabs>
          <w:tab w:val="clear" w:pos="1223"/>
          <w:tab w:val="num" w:pos="0"/>
        </w:tabs>
        <w:jc w:val="both"/>
        <w:rPr>
          <w:rFonts w:ascii="Times New Roman" w:hAnsi="Times New Roman" w:cs="Times New Roman"/>
        </w:rPr>
      </w:pPr>
      <w:r w:rsidRPr="00064BFA">
        <w:rPr>
          <w:rFonts w:ascii="Times New Roman" w:hAnsi="Times New Roman" w:cs="Times New Roman"/>
        </w:rPr>
        <w:t>PROCESOR umożliwia ADMINISTRATOROWI lub audytorowi przez niego upoważnionemu przeprowadzanie audytów, w tym inspekcji, i przyczynia się do nich;</w:t>
      </w:r>
    </w:p>
    <w:p w:rsidR="00464FFD" w:rsidRPr="00064BFA" w:rsidRDefault="00464FFD" w:rsidP="00464FFD">
      <w:pPr>
        <w:numPr>
          <w:ilvl w:val="2"/>
          <w:numId w:val="1"/>
        </w:numPr>
        <w:tabs>
          <w:tab w:val="clear" w:pos="1223"/>
          <w:tab w:val="num" w:pos="0"/>
        </w:tabs>
        <w:jc w:val="both"/>
        <w:rPr>
          <w:rFonts w:ascii="Times New Roman" w:hAnsi="Times New Roman" w:cs="Times New Roman"/>
        </w:rPr>
      </w:pPr>
      <w:r w:rsidRPr="00064BFA">
        <w:rPr>
          <w:rFonts w:ascii="Times New Roman" w:hAnsi="Times New Roman" w:cs="Times New Roman"/>
        </w:rPr>
        <w:lastRenderedPageBreak/>
        <w:t>uprawnienia określone w powyższych punktach niniejszego ustępu przysługują ADMINISTRATOROWI odpowiednio w stosunku do innych podmiotów przetwarzających, w przypadku ich zaangażowania w przetwarzanie danych osobowych ADMINISTRATORA.</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PROCESOR jest zobowiązany powiadomić ADMINISTRATORA o każdej kontroli organu ochrony danych osobowych lub innego organu, jeżeli ma ona związek </w:t>
      </w:r>
      <w:r w:rsidR="00064BFA">
        <w:rPr>
          <w:rFonts w:ascii="Times New Roman" w:hAnsi="Times New Roman" w:cs="Times New Roman"/>
        </w:rPr>
        <w:br/>
      </w:r>
      <w:r w:rsidRPr="00064BFA">
        <w:rPr>
          <w:rFonts w:ascii="Times New Roman" w:hAnsi="Times New Roman" w:cs="Times New Roman"/>
        </w:rPr>
        <w:t xml:space="preserve">z przetwarzaniem powierzonych danych osobowych oraz o każdym piśmie organu ochrony danych osobowych lub innego organu dotyczącym składania wyjaśnień </w:t>
      </w:r>
      <w:r w:rsidR="00064BFA">
        <w:rPr>
          <w:rFonts w:ascii="Times New Roman" w:hAnsi="Times New Roman" w:cs="Times New Roman"/>
        </w:rPr>
        <w:br/>
      </w:r>
      <w:r w:rsidRPr="00064BFA">
        <w:rPr>
          <w:rFonts w:ascii="Times New Roman" w:hAnsi="Times New Roman" w:cs="Times New Roman"/>
        </w:rPr>
        <w:t xml:space="preserve">w zakresie powierzonych danych. </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PROCESOR wspiera ADMINISTRATORA przy wykonywaniu obowiązków informacyjnych oraz zawiadomienia podmiotu danych o naruszeniach ochrony danych osobowych w zakresie wskazanym przez ADMINISTRATORA </w:t>
      </w:r>
      <w:r w:rsidR="00064BFA">
        <w:rPr>
          <w:rFonts w:ascii="Times New Roman" w:hAnsi="Times New Roman" w:cs="Times New Roman"/>
        </w:rPr>
        <w:br/>
      </w:r>
      <w:r w:rsidRPr="00064BFA">
        <w:rPr>
          <w:rFonts w:ascii="Times New Roman" w:hAnsi="Times New Roman" w:cs="Times New Roman"/>
        </w:rPr>
        <w:t xml:space="preserve">i pozostającym w związku z powierzeniem przetwarzania danych osobowych na podstawie Umowy w celu wykonania Umowy Głównej. </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PROCESOR pomaga w dokonywanej przez ADMINISTRATORA ocenie skutków przetwarzania danych osobowych dla praw i wolności osób, których dane dotyczą (DPIA), w zakresie, jaki związany jest z powierzeniem przetwarzania danych osobowych na podstawie Umowy w celu wykonania Umowy Głównej. </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PROCESOR pomaga w konsultacjach prowadzonych przez ADMINISTRATORA </w:t>
      </w:r>
      <w:r w:rsidR="00064BFA">
        <w:rPr>
          <w:rFonts w:ascii="Times New Roman" w:hAnsi="Times New Roman" w:cs="Times New Roman"/>
        </w:rPr>
        <w:br/>
      </w:r>
      <w:r w:rsidRPr="00064BFA">
        <w:rPr>
          <w:rFonts w:ascii="Times New Roman" w:hAnsi="Times New Roman" w:cs="Times New Roman"/>
        </w:rPr>
        <w:t>z organem ochrony danych osobowych, jeżeli takie konsultacje okażą się konieczne, w zakresie, jaki związany jest z powierzeniem przetwarzania danych osobowych na podstawie Umowy w celu wykonania Umowy Głównej.</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PROCESOR zobowiązany jest do niezwłocznego zawiadomienia ADMINISTRATORA o każdym stwierdzonym przez PROCESORA naruszeniu ochrony danych osobowych. W przypadku stwierdzonego naruszenia PROCESOR:</w:t>
      </w:r>
    </w:p>
    <w:p w:rsidR="00464FFD" w:rsidRPr="00064BFA" w:rsidRDefault="00464FFD" w:rsidP="00464FFD">
      <w:pPr>
        <w:numPr>
          <w:ilvl w:val="2"/>
          <w:numId w:val="1"/>
        </w:numPr>
        <w:tabs>
          <w:tab w:val="clear" w:pos="1223"/>
          <w:tab w:val="num" w:pos="0"/>
        </w:tabs>
        <w:jc w:val="both"/>
        <w:rPr>
          <w:rFonts w:ascii="Times New Roman" w:hAnsi="Times New Roman" w:cs="Times New Roman"/>
        </w:rPr>
      </w:pPr>
      <w:r w:rsidRPr="00064BFA">
        <w:rPr>
          <w:rFonts w:ascii="Times New Roman" w:hAnsi="Times New Roman" w:cs="Times New Roman"/>
        </w:rPr>
        <w:t xml:space="preserve">przekazuje ADMINISTRATOROWI zawiadomienie zawierające (i) opis charakteru naruszenia ochrony danych osobowych, w tym w miarę możliwości wskazywać kategorie i przybliżoną liczbę osób, których dane dotyczą, oraz kategorie i przybliżoną liczbę wpisów danych osobowych, których dotyczy naruszenie; (ii) imię i nazwisko oraz dane kontaktowe inspektora ochrony danych lub oznaczenie innego punktu kontaktowego, od którego można uzyskać więcej informacji, jeżeli istnieje; (iii) opis możliwych konsekwencji naruszenia ochrony danych osobowych; (iv) opis środków zastosowanych lub proponowanych przez PROCESORA w celu zaradzenia naruszeniu ochrony danych osobowych, w tym w stosownych przypadkach środki w celu zminimalizowania jego ewentualnych negatywnych skutków; (v) inne informacje niezbędne do dokonania powiadomienia organu ochrony danych osobowych lub osób, których dane dotyczą;  </w:t>
      </w:r>
    </w:p>
    <w:p w:rsidR="00464FFD" w:rsidRPr="00064BFA" w:rsidRDefault="00464FFD" w:rsidP="00464FFD">
      <w:pPr>
        <w:numPr>
          <w:ilvl w:val="2"/>
          <w:numId w:val="1"/>
        </w:numPr>
        <w:tabs>
          <w:tab w:val="clear" w:pos="1223"/>
          <w:tab w:val="num" w:pos="0"/>
        </w:tabs>
        <w:jc w:val="both"/>
        <w:rPr>
          <w:rFonts w:ascii="Times New Roman" w:hAnsi="Times New Roman" w:cs="Times New Roman"/>
        </w:rPr>
      </w:pPr>
      <w:r w:rsidRPr="00064BFA">
        <w:rPr>
          <w:rFonts w:ascii="Times New Roman" w:hAnsi="Times New Roman" w:cs="Times New Roman"/>
        </w:rPr>
        <w:t>PROCESOR jest zobowiązany do dokumentowania (np. poprzez prowadzenie rejestru incydentów) wszelkich okoliczności i zebrania wszelkich dowodów, które pomogą ADMINISTRATOROWI wyjaśnić szczegóły naruszenia, w tym jego charakter, skalę, skutki, czas zdarzenia, osoby odpowiedzialne, osoby poszkodowane;</w:t>
      </w:r>
    </w:p>
    <w:p w:rsidR="00464FFD" w:rsidRPr="00064BFA" w:rsidRDefault="00464FFD" w:rsidP="00464FFD">
      <w:pPr>
        <w:numPr>
          <w:ilvl w:val="2"/>
          <w:numId w:val="1"/>
        </w:numPr>
        <w:tabs>
          <w:tab w:val="clear" w:pos="1223"/>
          <w:tab w:val="num" w:pos="0"/>
        </w:tabs>
        <w:jc w:val="both"/>
        <w:rPr>
          <w:rFonts w:ascii="Times New Roman" w:hAnsi="Times New Roman" w:cs="Times New Roman"/>
        </w:rPr>
      </w:pPr>
      <w:r w:rsidRPr="00064BFA">
        <w:rPr>
          <w:rFonts w:ascii="Times New Roman" w:hAnsi="Times New Roman" w:cs="Times New Roman"/>
        </w:rPr>
        <w:t>Niezależnie od działań własnych, PROCESOR stosuje wskazane przez ADMINISTRATORA środki zaradcze oraz środki ograniczające skutki naruszenia.</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PROCESOR będzie prowadzić własny rejestr czynności kategorii przetwarzania danych osobowych zgodny z wymogami RODO. PROCESOR udostępnia rejestr czynności przetwarzania na każde żądanie ADMINISTRATORA w terminie 24 godzin od zgłoszenia żądania. </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lastRenderedPageBreak/>
        <w:t xml:space="preserve">PROCESOR wyznaczy inspektora ochrony danych osobowych, chyba że nie jest do tego zobowiązany zgodnie z RODO ani nie wymaga tego powierzone przetwarzanie danych osobowych zgodnie z niniejszą Umową. </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Po zakończeniu realizacji Umowy Głównej PROCESOR jest zobowiązany, zgodnie z odpowiednią instrukcją ADMINISTRATORA do (i) trwałego usunięcia powierzonych danych osobowych i wszelkich istniejących ich kopii, niezwłocznie, </w:t>
      </w:r>
      <w:r w:rsidR="00064BFA">
        <w:rPr>
          <w:rFonts w:ascii="Times New Roman" w:hAnsi="Times New Roman" w:cs="Times New Roman"/>
        </w:rPr>
        <w:br/>
      </w:r>
      <w:r w:rsidRPr="00064BFA">
        <w:rPr>
          <w:rFonts w:ascii="Times New Roman" w:hAnsi="Times New Roman" w:cs="Times New Roman"/>
        </w:rPr>
        <w:t xml:space="preserve">tj. najpóźniej w terminie 14 dni od dnia zakończenia świadczenia usług na rzecz ADMINISTRATORA związanych z przetwarzaniem danych, chyba że przepisy prawa nakazują przechowywanie danych osobowych lub wydania ADMINISTRATOROWI w określony sposób przetwarzanych danych osobowych </w:t>
      </w:r>
      <w:r w:rsidR="00064BFA">
        <w:rPr>
          <w:rFonts w:ascii="Times New Roman" w:hAnsi="Times New Roman" w:cs="Times New Roman"/>
        </w:rPr>
        <w:br/>
      </w:r>
      <w:r w:rsidRPr="00064BFA">
        <w:rPr>
          <w:rFonts w:ascii="Times New Roman" w:hAnsi="Times New Roman" w:cs="Times New Roman"/>
        </w:rPr>
        <w:t xml:space="preserve">z jednoczesnym zniszczeniem wszelkich kopii niezwłocznie, tj. najpóźniej w terminie 14 dni od dnia zakończenia świadczenia usług na rzecz ADMINISTRATORA związanych z przetwarzaniem danych. Sposób zakończenia przetwarzania danych osobowych po sfinalizowaniu realizacji usług na rzecz ADMINISTRATORA, opisany w niniejszym postanowieniu, wiąże odpowiednio dalszych przetwarzających. Czas trwania przetwarzania danych osobowych przez PROCESORA w imieniu ADMINISTRATORA (oraz odpowiednio – dalszych przetwarzających) trwa do czasu usunięcia danych osobowych lub ich wydania, w żadnym jednak wypadku nie później niż do końca 14. dnia od dnia zakończenia świadczenia usług na rzecz ADMINISTRATORA na podstawie Umowy Głównej.   </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PROCESOR oświadcza, że:</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nie dokonuje transferów powierzonych danych poza Europejski Obszar Gospodarczy oraz zobowiązuje się do ich niedokonywania przez cały okres, w którym będzie dokonywał przetwarzania powierzonych danych osobowych;</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w jego dotychczasowej działalności nie miały miejsca incydenty naruszenia ochrony danych osobowych. </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ADMINISTRATOR ma prawo do wypowiedzenia Umowy Głównej wraz z Umową bez zachowania okresu wypowiedzenia w przypadku naruszenia obowiązków w zakresie ochrony danych osobowych, w szczególności w przypadku, gdy PROCESOR:</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wykorzystał dane osobowe w sposób niezgodny z Umową Główną lub Umową;</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przetwarza dane osobowe niezgodnie z obowiązującymi w tym zakresie przepisami prawa lub Umową;</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nie zaprzestał niewłaściwego przetwarzania danych osobowych mimo otrzymania wezwania ADMINISTRATORA lub nakazu organu ochrony danych;</w:t>
      </w:r>
    </w:p>
    <w:p w:rsidR="00464FFD" w:rsidRPr="00064BFA" w:rsidRDefault="00464FFD" w:rsidP="00464FFD">
      <w:pPr>
        <w:numPr>
          <w:ilvl w:val="1"/>
          <w:numId w:val="1"/>
        </w:numPr>
        <w:tabs>
          <w:tab w:val="clear" w:pos="1583"/>
          <w:tab w:val="num" w:pos="0"/>
        </w:tabs>
        <w:jc w:val="both"/>
        <w:rPr>
          <w:rFonts w:ascii="Times New Roman" w:hAnsi="Times New Roman" w:cs="Times New Roman"/>
        </w:rPr>
      </w:pPr>
      <w:r w:rsidRPr="00064BFA">
        <w:rPr>
          <w:rFonts w:ascii="Times New Roman" w:hAnsi="Times New Roman" w:cs="Times New Roman"/>
        </w:rPr>
        <w:t xml:space="preserve">zawiadomił o swojej niezdolności do wypełnienia Umowy Głównej, a </w:t>
      </w:r>
      <w:r w:rsidR="00064BFA">
        <w:rPr>
          <w:rFonts w:ascii="Times New Roman" w:hAnsi="Times New Roman" w:cs="Times New Roman"/>
        </w:rPr>
        <w:br/>
      </w:r>
      <w:r w:rsidRPr="00064BFA">
        <w:rPr>
          <w:rFonts w:ascii="Times New Roman" w:hAnsi="Times New Roman" w:cs="Times New Roman"/>
        </w:rPr>
        <w:t>w szczególności wymagań w zakresie bezpieczeństwa przetwarzania danych osobowych.</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 xml:space="preserve">Jeśli ADMINISTRATOR skorzysta z prawa do wypowiedzenia Umowy Głównej na podstawie przesłanek wskazanych w punkcie 6 powyżej, wówczas nie mają do niego zastosowania żadne sankcje i inne negatywne konsekwencje (np. kary umowne, odstępne itp.), jeśli takie są przewidziane w Umowie Głównej na skutek jej wypowiedzenia przez ADMINISTRATORA. </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 xml:space="preserve">PROCESOROWI przysługuje prawo kierowania zapytań do ADMINISTRATORA w zakresie prawidłowości wykonania przez PROCESORA obowiązków dotyczących zabezpieczenia </w:t>
      </w:r>
      <w:r w:rsidRPr="00064BFA">
        <w:rPr>
          <w:rFonts w:ascii="Times New Roman" w:hAnsi="Times New Roman" w:cs="Times New Roman"/>
        </w:rPr>
        <w:lastRenderedPageBreak/>
        <w:t>powierzonych mu na podstawie Umowy danych. ADMINISTRATOR zobowiązuje się udzielić odpowiedzi na zapytanie PROCESORA w terminie 5 dni roboczych od daty otrzymania zapytania.</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PROCESOR jest odpowiedzialny za udostępnienie lub wykorzystanie danych osobowych niezgodnie z Umową Główną lub Umową oraz obowiązującymi w tym zakresie przepisami prawa.</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W przypadku naruszenia postanowień Umowy lub obowiązujących w tym zakresie przepisów prawa z przyczyn leżących po stronie PROCESORA, w następstwie czego ADMINISTRATOR jako administrator danych osobowych zostanie zobowiązany do wypłaty odszkodowania lub zostanie ukarany administracyjną karą pieniężną, PROCESOR zobowiązuje się do zapłaty ADMINISTRATOROWI równowartości roszczeń osób trzecich, kar oraz równowartości kosztów obrony swoich praw, które będą wynikiem nieprawidłowego działania PROCESORA.</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 xml:space="preserve">Umowę sporządzono w dwóch identycznych egzemplarzach, po jednym dla każdej ze STRON. Wszelkie zmiany Umowy wymagają formy pisemnej pod rygorem nieważności. </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STRONY wyznaczają następujące osoby kontaktowe odpowiedzialne za bieżące wykonywanie Umowy Głównej i Umowy:</w:t>
      </w:r>
    </w:p>
    <w:p w:rsidR="00464FFD" w:rsidRPr="00064BFA" w:rsidRDefault="00464FFD" w:rsidP="00464FFD">
      <w:pPr>
        <w:jc w:val="both"/>
        <w:rPr>
          <w:rFonts w:ascii="Times New Roman" w:hAnsi="Times New Roman" w:cs="Times New Roman"/>
        </w:rPr>
      </w:pPr>
      <w:r w:rsidRPr="00064BFA">
        <w:rPr>
          <w:rFonts w:ascii="Times New Roman" w:hAnsi="Times New Roman" w:cs="Times New Roman"/>
        </w:rPr>
        <w:t>ADMINISTRATOR:</w:t>
      </w:r>
    </w:p>
    <w:p w:rsidR="00464FFD" w:rsidRPr="00064BFA" w:rsidRDefault="00464FFD" w:rsidP="00464FFD">
      <w:pPr>
        <w:jc w:val="both"/>
        <w:rPr>
          <w:rFonts w:ascii="Times New Roman" w:hAnsi="Times New Roman" w:cs="Times New Roman"/>
        </w:rPr>
      </w:pPr>
      <w:r w:rsidRPr="00064BFA">
        <w:rPr>
          <w:rFonts w:ascii="Times New Roman" w:hAnsi="Times New Roman" w:cs="Times New Roman"/>
        </w:rPr>
        <w:t>PROCESOR:</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 xml:space="preserve">PROCESOR przesyła wszelkie zawiadomienia wymagane zgodnie z niniejszą Umową drogą elektroniczną na adres: ________________ (o ile niniejsza Umowa nie stanowi inaczej) lub drogą tradycyjną (poczta, kurier, doręczenie osobiste) na adres ADMINISTRATORA wskazany w komparycji. Oświadczenia woli zmieniające lub rozwiązujące Umowę winny być składane wyłącznie na piśmie pod rygorem nieważności.  </w:t>
      </w:r>
    </w:p>
    <w:p w:rsidR="00464FFD" w:rsidRPr="00064BFA" w:rsidRDefault="00464FFD" w:rsidP="00464FFD">
      <w:pPr>
        <w:numPr>
          <w:ilvl w:val="0"/>
          <w:numId w:val="1"/>
        </w:numPr>
        <w:tabs>
          <w:tab w:val="num" w:pos="0"/>
        </w:tabs>
        <w:jc w:val="both"/>
        <w:rPr>
          <w:rFonts w:ascii="Times New Roman" w:hAnsi="Times New Roman" w:cs="Times New Roman"/>
        </w:rPr>
      </w:pPr>
      <w:r w:rsidRPr="00064BFA">
        <w:rPr>
          <w:rFonts w:ascii="Times New Roman" w:hAnsi="Times New Roman" w:cs="Times New Roman"/>
        </w:rPr>
        <w:t xml:space="preserve">Umowa wchodzi w życie z dniem podpisania przez STRONY. </w:t>
      </w:r>
    </w:p>
    <w:p w:rsidR="00464FFD" w:rsidRPr="00064BFA" w:rsidRDefault="00464FFD" w:rsidP="00464FFD">
      <w:pPr>
        <w:jc w:val="both"/>
        <w:rPr>
          <w:rFonts w:ascii="Times New Roman" w:hAnsi="Times New Roman" w:cs="Times New Roman"/>
        </w:rPr>
      </w:pPr>
    </w:p>
    <w:p w:rsidR="00464FFD" w:rsidRPr="00064BFA" w:rsidRDefault="00464FFD" w:rsidP="00464FFD">
      <w:pPr>
        <w:jc w:val="both"/>
        <w:rPr>
          <w:rFonts w:ascii="Times New Roman" w:hAnsi="Times New Roman" w:cs="Times New Roman"/>
        </w:rPr>
      </w:pPr>
    </w:p>
    <w:p w:rsidR="00464FFD" w:rsidRPr="00064BFA" w:rsidRDefault="00464FFD" w:rsidP="00464FFD">
      <w:pPr>
        <w:jc w:val="both"/>
        <w:rPr>
          <w:rFonts w:ascii="Times New Roman" w:hAnsi="Times New Roman" w:cs="Times New Roman"/>
        </w:rPr>
      </w:pPr>
    </w:p>
    <w:p w:rsidR="00464FFD" w:rsidRPr="00064BFA" w:rsidRDefault="00064BFA" w:rsidP="00464FFD">
      <w:pPr>
        <w:jc w:val="both"/>
        <w:rPr>
          <w:rFonts w:ascii="Times New Roman" w:hAnsi="Times New Roman" w:cs="Times New Roman"/>
        </w:rPr>
      </w:pPr>
      <w:r>
        <w:rPr>
          <w:rFonts w:ascii="Times New Roman" w:hAnsi="Times New Roman" w:cs="Times New Roman"/>
          <w:b/>
        </w:rPr>
        <w:t xml:space="preserve">     </w:t>
      </w:r>
      <w:bookmarkStart w:id="0" w:name="_GoBack"/>
      <w:bookmarkEnd w:id="0"/>
      <w:r w:rsidR="00464FFD" w:rsidRPr="00064BFA">
        <w:rPr>
          <w:rFonts w:ascii="Times New Roman" w:hAnsi="Times New Roman" w:cs="Times New Roman"/>
          <w:b/>
        </w:rPr>
        <w:t>ADMINISTRATOR</w:t>
      </w:r>
      <w:r w:rsidR="00464FFD" w:rsidRPr="00064BFA">
        <w:rPr>
          <w:rFonts w:ascii="Times New Roman" w:hAnsi="Times New Roman" w:cs="Times New Roman"/>
          <w:b/>
        </w:rPr>
        <w:tab/>
      </w:r>
      <w:r w:rsidR="00932BD6" w:rsidRPr="00064BFA">
        <w:rPr>
          <w:rFonts w:ascii="Times New Roman" w:hAnsi="Times New Roman" w:cs="Times New Roman"/>
          <w:b/>
        </w:rPr>
        <w:tab/>
      </w:r>
      <w:r w:rsidR="00932BD6" w:rsidRPr="00064BFA">
        <w:rPr>
          <w:rFonts w:ascii="Times New Roman" w:hAnsi="Times New Roman" w:cs="Times New Roman"/>
          <w:b/>
        </w:rPr>
        <w:tab/>
      </w:r>
      <w:r w:rsidR="00932BD6" w:rsidRPr="00064BFA">
        <w:rPr>
          <w:rFonts w:ascii="Times New Roman" w:hAnsi="Times New Roman" w:cs="Times New Roman"/>
          <w:b/>
        </w:rPr>
        <w:tab/>
      </w:r>
      <w:r w:rsidR="00932BD6" w:rsidRPr="00064BFA">
        <w:rPr>
          <w:rFonts w:ascii="Times New Roman" w:hAnsi="Times New Roman" w:cs="Times New Roman"/>
          <w:b/>
        </w:rPr>
        <w:tab/>
      </w:r>
      <w:r w:rsidR="00932BD6" w:rsidRPr="00064BFA">
        <w:rPr>
          <w:rFonts w:ascii="Times New Roman" w:hAnsi="Times New Roman" w:cs="Times New Roman"/>
          <w:b/>
        </w:rPr>
        <w:tab/>
      </w:r>
      <w:r w:rsidR="00932BD6" w:rsidRPr="00064BFA">
        <w:rPr>
          <w:rFonts w:ascii="Times New Roman" w:hAnsi="Times New Roman" w:cs="Times New Roman"/>
          <w:b/>
        </w:rPr>
        <w:tab/>
      </w:r>
      <w:r w:rsidR="00932BD6" w:rsidRPr="00064BFA">
        <w:rPr>
          <w:rFonts w:ascii="Times New Roman" w:hAnsi="Times New Roman" w:cs="Times New Roman"/>
          <w:b/>
        </w:rPr>
        <w:tab/>
      </w:r>
      <w:r w:rsidR="00464FFD" w:rsidRPr="00064BFA">
        <w:rPr>
          <w:rFonts w:ascii="Times New Roman" w:hAnsi="Times New Roman" w:cs="Times New Roman"/>
          <w:b/>
        </w:rPr>
        <w:t>PROCESOR</w:t>
      </w:r>
    </w:p>
    <w:p w:rsidR="001D3BDE" w:rsidRPr="00064BFA" w:rsidRDefault="001D3BDE" w:rsidP="00464FFD">
      <w:pPr>
        <w:jc w:val="both"/>
        <w:rPr>
          <w:rFonts w:ascii="Times New Roman" w:hAnsi="Times New Roman" w:cs="Times New Roman"/>
        </w:rPr>
      </w:pPr>
    </w:p>
    <w:sectPr w:rsidR="001D3BDE" w:rsidRPr="00064B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6"/>
    <w:lvl w:ilvl="0">
      <w:start w:val="1"/>
      <w:numFmt w:val="decimal"/>
      <w:lvlText w:val="%1."/>
      <w:lvlJc w:val="left"/>
      <w:pPr>
        <w:tabs>
          <w:tab w:val="num" w:pos="503"/>
        </w:tabs>
        <w:ind w:left="503" w:hanging="360"/>
      </w:pPr>
    </w:lvl>
    <w:lvl w:ilvl="1">
      <w:start w:val="1"/>
      <w:numFmt w:val="decimal"/>
      <w:lvlText w:val="%2)"/>
      <w:lvlJc w:val="left"/>
      <w:pPr>
        <w:tabs>
          <w:tab w:val="num" w:pos="1583"/>
        </w:tabs>
        <w:ind w:left="1583" w:hanging="360"/>
      </w:pPr>
    </w:lvl>
    <w:lvl w:ilvl="2">
      <w:start w:val="1"/>
      <w:numFmt w:val="lowerLetter"/>
      <w:lvlText w:val="%3)"/>
      <w:lvlJc w:val="left"/>
      <w:pPr>
        <w:tabs>
          <w:tab w:val="num" w:pos="1223"/>
        </w:tabs>
        <w:ind w:left="1223" w:hanging="360"/>
      </w:pPr>
    </w:lvl>
    <w:lvl w:ilvl="3">
      <w:start w:val="1"/>
      <w:numFmt w:val="lowerRoman"/>
      <w:lvlText w:val="(%4)"/>
      <w:lvlJc w:val="left"/>
      <w:pPr>
        <w:tabs>
          <w:tab w:val="num" w:pos="1844"/>
        </w:tabs>
        <w:ind w:left="1844" w:hanging="510"/>
      </w:pPr>
    </w:lvl>
    <w:lvl w:ilvl="4">
      <w:start w:val="1"/>
      <w:numFmt w:val="lowerLetter"/>
      <w:lvlText w:val="(%5)"/>
      <w:lvlJc w:val="left"/>
      <w:pPr>
        <w:tabs>
          <w:tab w:val="num" w:pos="1943"/>
        </w:tabs>
        <w:ind w:left="1943" w:hanging="360"/>
      </w:pPr>
    </w:lvl>
    <w:lvl w:ilvl="5">
      <w:start w:val="1"/>
      <w:numFmt w:val="lowerRoman"/>
      <w:lvlText w:val="(%6)"/>
      <w:lvlJc w:val="left"/>
      <w:pPr>
        <w:tabs>
          <w:tab w:val="num" w:pos="2303"/>
        </w:tabs>
        <w:ind w:left="2303" w:hanging="360"/>
      </w:pPr>
    </w:lvl>
    <w:lvl w:ilvl="6">
      <w:start w:val="1"/>
      <w:numFmt w:val="decimal"/>
      <w:lvlText w:val="%7."/>
      <w:lvlJc w:val="left"/>
      <w:pPr>
        <w:tabs>
          <w:tab w:val="num" w:pos="503"/>
        </w:tabs>
        <w:ind w:left="503" w:hanging="360"/>
      </w:pPr>
    </w:lvl>
    <w:lvl w:ilvl="7">
      <w:start w:val="1"/>
      <w:numFmt w:val="lowerLetter"/>
      <w:lvlText w:val="%8."/>
      <w:lvlJc w:val="left"/>
      <w:pPr>
        <w:tabs>
          <w:tab w:val="num" w:pos="3023"/>
        </w:tabs>
        <w:ind w:left="3023" w:hanging="360"/>
      </w:pPr>
    </w:lvl>
    <w:lvl w:ilvl="8">
      <w:start w:val="1"/>
      <w:numFmt w:val="lowerRoman"/>
      <w:lvlText w:val="%9."/>
      <w:lvlJc w:val="left"/>
      <w:pPr>
        <w:tabs>
          <w:tab w:val="num" w:pos="3383"/>
        </w:tabs>
        <w:ind w:left="3383"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FD"/>
    <w:rsid w:val="00064BFA"/>
    <w:rsid w:val="00117D8E"/>
    <w:rsid w:val="001D3BDE"/>
    <w:rsid w:val="00464FFD"/>
    <w:rsid w:val="00932BD6"/>
    <w:rsid w:val="00961E7E"/>
    <w:rsid w:val="00AC3DBD"/>
    <w:rsid w:val="00FA45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26C3F"/>
  <w15:chartTrackingRefBased/>
  <w15:docId w15:val="{6D0828D0-8882-42A6-B94D-2E59EDFD4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komentarza">
    <w:name w:val="annotation text"/>
    <w:basedOn w:val="Normalny"/>
    <w:link w:val="TekstkomentarzaZnak"/>
    <w:uiPriority w:val="99"/>
    <w:rsid w:val="00464FF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x-none" w:eastAsia="x-none"/>
    </w:rPr>
  </w:style>
  <w:style w:type="character" w:customStyle="1" w:styleId="TekstkomentarzaZnak">
    <w:name w:val="Tekst komentarza Znak"/>
    <w:basedOn w:val="Domylnaczcionkaakapitu"/>
    <w:link w:val="Tekstkomentarza"/>
    <w:uiPriority w:val="99"/>
    <w:rsid w:val="00464FFD"/>
    <w:rPr>
      <w:rFonts w:ascii="Times New Roman" w:eastAsia="Times New Roman" w:hAnsi="Times New Roman" w:cs="Times New Roman"/>
      <w:sz w:val="20"/>
      <w:szCs w:val="20"/>
      <w:lang w:val="x-none" w:eastAsia="x-none"/>
    </w:rPr>
  </w:style>
  <w:style w:type="character" w:styleId="Odwoaniedokomentarza">
    <w:name w:val="annotation reference"/>
    <w:uiPriority w:val="99"/>
    <w:unhideWhenUsed/>
    <w:rsid w:val="00464FFD"/>
    <w:rPr>
      <w:sz w:val="16"/>
      <w:szCs w:val="16"/>
    </w:rPr>
  </w:style>
  <w:style w:type="paragraph" w:styleId="Tekstdymka">
    <w:name w:val="Balloon Text"/>
    <w:basedOn w:val="Normalny"/>
    <w:link w:val="TekstdymkaZnak"/>
    <w:uiPriority w:val="99"/>
    <w:semiHidden/>
    <w:unhideWhenUsed/>
    <w:rsid w:val="00464FF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64FF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2280</Words>
  <Characters>13686</Characters>
  <Application>Microsoft Office Word</Application>
  <DocSecurity>0</DocSecurity>
  <Lines>114</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Kulhawik-Kus</dc:creator>
  <cp:keywords/>
  <dc:description/>
  <cp:lastModifiedBy>Ewa Stepien</cp:lastModifiedBy>
  <cp:revision>2</cp:revision>
  <dcterms:created xsi:type="dcterms:W3CDTF">2018-11-27T10:43:00Z</dcterms:created>
  <dcterms:modified xsi:type="dcterms:W3CDTF">2018-11-27T10:43:00Z</dcterms:modified>
</cp:coreProperties>
</file>