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1138" w:rsidRPr="00B11138" w:rsidRDefault="00B11138" w:rsidP="00B11138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B11138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B11138" w:rsidRPr="00B11138" w:rsidRDefault="00B11138" w:rsidP="00A36A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7" type="#_x0000_t75" style="width:1in;height:18pt" o:ole="">
            <v:imagedata r:id="rId4" o:title=""/>
          </v:shape>
          <w:control r:id="rId5" w:name="DefaultOcxName" w:shapeid="_x0000_i1067"/>
        </w:objec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object w:dxaOrig="1440" w:dyaOrig="1440">
          <v:shape id="_x0000_i1066" type="#_x0000_t75" style="width:1in;height:18pt" o:ole="">
            <v:imagedata r:id="rId4" o:title=""/>
          </v:shape>
          <w:control r:id="rId6" w:name="DefaultOcxName1" w:shapeid="_x0000_i1066"/>
        </w:objec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object w:dxaOrig="1440" w:dyaOrig="1440">
          <v:shape id="_x0000_i1065" type="#_x0000_t75" style="width:1in;height:18pt" o:ole="">
            <v:imagedata r:id="rId4" o:title=""/>
          </v:shape>
          <w:control r:id="rId7" w:name="DefaultOcxName2" w:shapeid="_x0000_i1065"/>
        </w:objec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object w:dxaOrig="1440" w:dyaOrig="1440">
          <v:shape id="_x0000_i1064" type="#_x0000_t75" style="width:1in;height:18pt" o:ole="">
            <v:imagedata r:id="rId8" o:title=""/>
          </v:shape>
          <w:control r:id="rId9" w:name="DefaultOcxName3" w:shapeid="_x0000_i1064"/>
        </w:objec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653013-N-2018 z dnia 2018-11-26 r. </w:t>
      </w:r>
    </w:p>
    <w:p w:rsidR="00B11138" w:rsidRPr="00B11138" w:rsidRDefault="00B11138" w:rsidP="00B1113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Polska Agencja Inwestycji i Handlu S.A.: świadczenie usługi sprzątania w siedzibie Polskiej Agencji Inwestycji i Handlu S.A. przy ul. Kruczej 50 w Warszawie</w:t>
      </w:r>
      <w:r w:rsidRPr="00B11138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br/>
        <w:t xml:space="preserve">OGŁOSZENIE O ZAMÓWIENIU - Usługi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minimalny procentowy wskaźnik zatrudnienia osób należących do jednej lub więcej kategorii, o których mowa w art. 22 ust. 2 ustawy </w:t>
      </w:r>
      <w:proofErr w:type="spellStart"/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SEKCJA I: ZAMAWIAJĄCY</w:t>
      </w:r>
      <w:r w:rsidRPr="00B11138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Polska Agencja Inwestycji i Handlu S.A., krajowy numer identyfikacyjny 012970669, ul. Bagatela  12 , 00-585   Warszawa, woj. mazowieckie, państwo Polska, tel. 22 3349800, 3349966, , e-mail bpp@paih.gov.pl, , faks 223 349 999.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www.paih.gov.pl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www.paih.gov.pl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B1113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www.paih.gov.pl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www.paih.gov.pl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ul. Bagatela 12, 00-585 Warszawa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bookmarkStart w:id="0" w:name="_GoBack"/>
      <w:bookmarkEnd w:id="0"/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pisemnie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ul. Bagatela 12, 00-585 Warszawa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SEKCJA II: PRZEDMIOT ZAMÓWIENIA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świadczenie usługi sprzątania w siedzibie Polskiej Agencji Inwestycji i Handlu S.A. przy ul. Kruczej 50 w Warszawie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BFL/122/2018/PN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Usługi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B1113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Usługa sprzątania powierzchni w nieruchomość położonej w Warszawie przy Kruczej 50, zlokalizowanej na III piętrze budynku Cedet. Całkowita powierzchnia do sprzątania wynosi około 2.071,85 m2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90911200-8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B11138" w:rsidRPr="00B11138" w:rsidTr="00B111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1138" w:rsidRPr="00B11138" w:rsidRDefault="00B11138" w:rsidP="00B11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1113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B11138" w:rsidRPr="00B11138" w:rsidTr="00B111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1138" w:rsidRPr="00B11138" w:rsidRDefault="00B11138" w:rsidP="00B11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1113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90919200-4</w:t>
            </w:r>
          </w:p>
        </w:tc>
      </w:tr>
      <w:tr w:rsidR="00B11138" w:rsidRPr="00B11138" w:rsidTr="00B111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1138" w:rsidRPr="00B11138" w:rsidRDefault="00B11138" w:rsidP="00B11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1113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90911300-9</w:t>
            </w:r>
          </w:p>
        </w:tc>
      </w:tr>
    </w:tbl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B1113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139047,00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PLN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12  </w:t>
      </w:r>
      <w:r w:rsidRPr="00B1113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B1113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SEKCJA III: INFORMACJE O CHARAKTERZE PRAWNYM, EKONOMICZNYM, FINANSOWYM I TECHNICZNYM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Wykonawca musi wykazać posiadanie opłaconej polisy, a w przypadku jej braku innego dokumentu potwierdzającego, że Wykonawca jest ubezpieczony od odpowiedzialności cywilnej w zakresie prowadzonej działalności związanej z przedmiotem zamówienia, na kwotę nie mniejszą niż 100.000,00 zł.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Wykonawca wykaże, że w okresie ostatnich 3 lat przed upływem terminu składania ofert, a jeśli okres prowadzenia działalności jest krótszy – w tym okresie wykonał co najmniej 3 usługi sprzątania pomieszczeń biurowych* o pow. min. 1500 m2 przez okres min. 12 miesięcy o wartości co najmniej 100 000 PLN brutto każda (Zamawiający nie dopuszcza łączenia w celu spełnienia powyższego warunku usług o wartości mniejszej niż wymagana świadczonych na rzecz kilku różnych Zamawiających). * przez pomieszczenia biurowe Zamawiający rozumie pomieszczenia służące do pracy bieżącej przy użyciu komputerów oraz urządzeń peryferyjnych, z pełnym umeblowaniem, tj. biurka, krzesła, szafy, stoliki, wykładziny dywanowe itp. Wykonawca wykaże, iż dysponuje osobami zdolnymi do wykonania zamówienia tj. co najmniej 4 osobami w tym 2 osobami na serwisie dziennym zatrudnionymi na pełny etat i 2 osobami na serwisie wieczornym zatrudnionymi na umowę zlecenie lub umowę o pracę zgodnie z zapisem Rozdz. III ust. 2 SIWZ.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Tak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Zamawiający przewiduje następujące fakultatywne podstawy wykluczenia: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Zamawiający, wezwie Wykonawcę, którego oferta została oceniona, jako najkorzystniejsza do złożenia w wyznaczonym, nie krótszym niż 5 dni, terminie aktualnych na dzień złożenia następujących dokumentów: 1) wykaz wykonanych usług w okresie ostatnich trzech lat przed upływem terminu składania ofert, a jeżeli okres prowadzenia działalności jest krótszy – w tym okresie, o których mowa w Rozdz. V ust. 2 pkt b SIWZ wraz z podaniem ich wartości, przedmiotu, dat wykonania i podmiotów, na rzecz których usługi zostały wykonane oraz załączeniem dowodów, czy dostawy te zostały wykonane należycie (wg Załącznika nr 8 do SIWZ). Dowodami, o których mowa powyżej są: a) referencje bądź inne dokumenty wystawione przez podmiot, na rzecz którego dostawy lub usługi były wykonywane, a w przypadku świadczeń okresowych lub ciągłych są wykonywane, , z tym że w odniesieniu do nadal wykonywanych usług okresowych lub ciągłych powyższe dokumenty powinny być wydane nie wcześniej niż na 3 miesiące przed upływem terminu składania ofert; b) oświadczenie Wykonawcy – jeżeli z uzasadnionych przyczyn o obiektywnym charakterze Wykonawca nie jest w stanie uzyskać dokumentów o którym mowa w pkt. a). 2) wykaz osób, które będą uczestniczyć w wykonywaniu zamówienia wraz z informacją o podstawie do dysponowania tymi osobami (wg Załącznika nr 9 do SIWZ); 3) polisę, a w przypadku jej braku inny dokument potwierdzający, że wykonawca jest ubezpieczony od odpowiedzialności cywilnej w zakresie prowadzonej działalności.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SEKCJA IV: PROCEDURA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B1113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0"/>
        <w:gridCol w:w="1016"/>
      </w:tblGrid>
      <w:tr w:rsidR="00B11138" w:rsidRPr="00B11138" w:rsidTr="00B111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1138" w:rsidRPr="00B11138" w:rsidRDefault="00B11138" w:rsidP="00B11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1113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1138" w:rsidRPr="00B11138" w:rsidRDefault="00B11138" w:rsidP="00B11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1113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11138" w:rsidRPr="00B11138" w:rsidTr="00B111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1138" w:rsidRPr="00B11138" w:rsidRDefault="00B11138" w:rsidP="00B11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1113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cena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1138" w:rsidRPr="00B11138" w:rsidRDefault="00B11138" w:rsidP="00B11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1113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Istotne dla stron postanowienia, które zostaną wprowadzone do treści zawieranej umowy w sprawie zamówienia publicznego, albo ogólne warunki umowy, albo wzór umowy: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zabezpieczenia należytego wykonania umowy: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dodatkowe: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zgodnie z załącznikiem nr 2 do SIWZ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B1113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2018-12-06, godzina: 10:00,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PL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111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11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B11138" w:rsidRPr="00B11138" w:rsidRDefault="00B11138" w:rsidP="00B1113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1113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ZAŁĄCZNIK I - INFORMACJE DOTYCZĄCE OFERT CZĘŚCIOWYCH </w:t>
      </w: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11138" w:rsidRPr="00B11138" w:rsidRDefault="00B11138" w:rsidP="00B1113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11138" w:rsidRPr="00B11138" w:rsidRDefault="00B11138" w:rsidP="00B11138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B11138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C5066B" w:rsidRDefault="00A36A32"/>
    <w:sectPr w:rsidR="00C50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138"/>
    <w:rsid w:val="004B7B9F"/>
    <w:rsid w:val="00A36A32"/>
    <w:rsid w:val="00B11138"/>
    <w:rsid w:val="00DC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4D392"/>
  <w15:chartTrackingRefBased/>
  <w15:docId w15:val="{45A0F613-2105-436B-A83C-18D6C21D7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B1113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B11138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B1113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B11138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508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1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8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45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4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600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82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08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97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63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88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37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285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85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61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663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10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35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90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1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86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11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48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934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87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0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05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70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892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05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52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76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134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51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94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52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141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36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webSettings" Target="webSettings.xml"/><Relationship Id="rId7" Type="http://schemas.openxmlformats.org/officeDocument/2006/relationships/control" Target="activeX/activeX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1" Type="http://schemas.openxmlformats.org/officeDocument/2006/relationships/theme" Target="theme/theme1.xml"/><Relationship Id="rId5" Type="http://schemas.openxmlformats.org/officeDocument/2006/relationships/control" Target="activeX/activeX1.xml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control" Target="activeX/activeX4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2678</Words>
  <Characters>16068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2</cp:revision>
  <dcterms:created xsi:type="dcterms:W3CDTF">2018-11-26T15:40:00Z</dcterms:created>
  <dcterms:modified xsi:type="dcterms:W3CDTF">2018-11-26T15:44:00Z</dcterms:modified>
</cp:coreProperties>
</file>