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530525" w14:textId="77777777" w:rsidR="00E81D51" w:rsidRPr="00CC1470" w:rsidRDefault="00E81D51" w:rsidP="00E81D51">
      <w:pPr>
        <w:pageBreakBefore/>
        <w:tabs>
          <w:tab w:val="left" w:pos="0"/>
        </w:tabs>
        <w:autoSpaceDE w:val="0"/>
        <w:jc w:val="both"/>
        <w:rPr>
          <w:rFonts w:ascii="Arial" w:hAnsi="Arial" w:cs="Arial"/>
          <w:sz w:val="22"/>
          <w:szCs w:val="22"/>
        </w:rPr>
      </w:pPr>
    </w:p>
    <w:p w14:paraId="51F95779" w14:textId="77777777" w:rsidR="00E81D51" w:rsidRPr="00CC1470" w:rsidRDefault="00E81D51" w:rsidP="00E81D51">
      <w:pPr>
        <w:tabs>
          <w:tab w:val="left" w:pos="0"/>
        </w:tabs>
        <w:autoSpaceDE w:val="0"/>
        <w:jc w:val="both"/>
        <w:rPr>
          <w:rFonts w:ascii="Arial" w:hAnsi="Arial" w:cs="Arial"/>
          <w:b/>
          <w:bCs/>
          <w:sz w:val="22"/>
          <w:szCs w:val="22"/>
        </w:rPr>
      </w:pPr>
      <w:r w:rsidRPr="00CC1470">
        <w:rPr>
          <w:rFonts w:ascii="Arial" w:hAnsi="Arial" w:cs="Arial"/>
          <w:b/>
          <w:bCs/>
          <w:sz w:val="22"/>
          <w:szCs w:val="22"/>
        </w:rPr>
        <w:tab/>
      </w:r>
      <w:r w:rsidRPr="00CC1470">
        <w:rPr>
          <w:rFonts w:ascii="Arial" w:hAnsi="Arial" w:cs="Arial"/>
          <w:b/>
          <w:bCs/>
          <w:sz w:val="22"/>
          <w:szCs w:val="22"/>
        </w:rPr>
        <w:tab/>
      </w:r>
      <w:r w:rsidRPr="00CC1470">
        <w:rPr>
          <w:rFonts w:ascii="Arial" w:hAnsi="Arial" w:cs="Arial"/>
          <w:b/>
          <w:bCs/>
          <w:sz w:val="22"/>
          <w:szCs w:val="22"/>
        </w:rPr>
        <w:tab/>
        <w:t xml:space="preserve">                                                 Załącznik nr 1 do SIWZ</w:t>
      </w:r>
    </w:p>
    <w:p w14:paraId="659DA0AF" w14:textId="77777777" w:rsidR="00E81D51" w:rsidRPr="00CC1470" w:rsidRDefault="00E81D51" w:rsidP="00E81D51">
      <w:pPr>
        <w:rPr>
          <w:rFonts w:ascii="Arial" w:hAnsi="Arial" w:cs="Arial"/>
          <w:sz w:val="22"/>
          <w:szCs w:val="22"/>
        </w:rPr>
      </w:pPr>
    </w:p>
    <w:p w14:paraId="6B2A50B5" w14:textId="77777777" w:rsidR="00E81D51" w:rsidRPr="00CC1470" w:rsidRDefault="00E81D51" w:rsidP="00E81D51">
      <w:pPr>
        <w:jc w:val="center"/>
        <w:rPr>
          <w:rFonts w:ascii="Arial" w:hAnsi="Arial" w:cs="Arial"/>
          <w:b/>
          <w:sz w:val="22"/>
          <w:szCs w:val="22"/>
        </w:rPr>
      </w:pPr>
      <w:r w:rsidRPr="00CC1470">
        <w:rPr>
          <w:rFonts w:ascii="Arial" w:hAnsi="Arial" w:cs="Arial"/>
          <w:b/>
          <w:sz w:val="22"/>
          <w:szCs w:val="22"/>
        </w:rPr>
        <w:t>Szczegółowy opis przedmiotu zamówienia (SOPZ)</w:t>
      </w:r>
    </w:p>
    <w:p w14:paraId="5167289D" w14:textId="77777777" w:rsidR="00E81D51" w:rsidRPr="00CC1470" w:rsidRDefault="00E81D51" w:rsidP="00E81D51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7D8DE86C" w14:textId="77777777" w:rsidR="00E81D51" w:rsidRPr="00CC1470" w:rsidRDefault="00E81D51" w:rsidP="00E81D51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C1470">
        <w:rPr>
          <w:rFonts w:ascii="Arial" w:hAnsi="Arial" w:cs="Arial"/>
          <w:b/>
          <w:sz w:val="22"/>
          <w:szCs w:val="22"/>
          <w:u w:val="single"/>
        </w:rPr>
        <w:t>Informacje ogólne o przedmiocie zamówienia</w:t>
      </w:r>
    </w:p>
    <w:p w14:paraId="481A6BD3" w14:textId="77777777" w:rsidR="00E81D51" w:rsidRPr="00CC1470" w:rsidRDefault="00E81D51" w:rsidP="00E81D51">
      <w:pPr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eastAsia="Garamond" w:hAnsi="Arial" w:cs="Arial"/>
          <w:bCs/>
          <w:sz w:val="22"/>
          <w:szCs w:val="22"/>
        </w:rPr>
        <w:t xml:space="preserve">Przedmiotem zamówienia jest: </w:t>
      </w:r>
      <w:r w:rsidRPr="00CC1470">
        <w:rPr>
          <w:rFonts w:ascii="Arial" w:hAnsi="Arial" w:cs="Arial"/>
          <w:b/>
          <w:sz w:val="22"/>
          <w:szCs w:val="22"/>
        </w:rPr>
        <w:t xml:space="preserve">stworzenie </w:t>
      </w:r>
      <w:r>
        <w:rPr>
          <w:rFonts w:ascii="Arial" w:hAnsi="Arial" w:cs="Arial"/>
          <w:b/>
          <w:sz w:val="22"/>
          <w:szCs w:val="22"/>
        </w:rPr>
        <w:t xml:space="preserve">dodatkowych funkcjonalności </w:t>
      </w:r>
      <w:r w:rsidRPr="00CC1470">
        <w:rPr>
          <w:rFonts w:ascii="Arial" w:hAnsi="Arial" w:cs="Arial"/>
          <w:b/>
          <w:sz w:val="22"/>
          <w:szCs w:val="22"/>
        </w:rPr>
        <w:t>generatora (systemu) ofert inwestycyjnych w postaci aplikacji on-line wraz z przeniesieniem autorskich praw majątkowych</w:t>
      </w:r>
      <w:r w:rsidRPr="00CC1470">
        <w:rPr>
          <w:rFonts w:ascii="Arial" w:hAnsi="Arial" w:cs="Arial"/>
          <w:sz w:val="22"/>
          <w:szCs w:val="22"/>
        </w:rPr>
        <w:t>.</w:t>
      </w:r>
    </w:p>
    <w:p w14:paraId="38A74968" w14:textId="77777777" w:rsidR="00E81D51" w:rsidRPr="00CC1470" w:rsidRDefault="00E81D51" w:rsidP="00E81D51">
      <w:pPr>
        <w:tabs>
          <w:tab w:val="left" w:pos="360"/>
        </w:tabs>
        <w:autoSpaceDE w:val="0"/>
        <w:jc w:val="both"/>
        <w:rPr>
          <w:rFonts w:ascii="Arial" w:hAnsi="Arial" w:cs="Arial"/>
          <w:sz w:val="22"/>
          <w:szCs w:val="22"/>
        </w:rPr>
      </w:pPr>
    </w:p>
    <w:p w14:paraId="04B7E6C3" w14:textId="77777777" w:rsidR="00E81D51" w:rsidRPr="00CC1470" w:rsidRDefault="00E81D51" w:rsidP="00E81D51">
      <w:pPr>
        <w:suppressAutoHyphens w:val="0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CC1470">
        <w:rPr>
          <w:rFonts w:ascii="Arial" w:hAnsi="Arial" w:cs="Arial"/>
          <w:b/>
          <w:sz w:val="22"/>
          <w:szCs w:val="22"/>
          <w:u w:val="single"/>
        </w:rPr>
        <w:t>Opis przedmiotu zamówienia</w:t>
      </w:r>
    </w:p>
    <w:p w14:paraId="1E1C815C" w14:textId="77777777" w:rsidR="00E81D51" w:rsidRDefault="00E81D51" w:rsidP="00E81D51">
      <w:pPr>
        <w:suppressAutoHyphens w:val="0"/>
        <w:spacing w:before="240"/>
        <w:jc w:val="both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lang w:eastAsia="ja-JP"/>
        </w:rPr>
        <w:t xml:space="preserve">Przedmiotem zamówienia jest </w:t>
      </w:r>
      <w:r w:rsidRPr="00CC1470">
        <w:rPr>
          <w:rFonts w:ascii="Arial" w:hAnsi="Arial" w:cs="Arial"/>
          <w:sz w:val="22"/>
          <w:szCs w:val="22"/>
        </w:rPr>
        <w:t xml:space="preserve">stworzenie </w:t>
      </w:r>
      <w:r>
        <w:rPr>
          <w:rFonts w:ascii="Arial" w:hAnsi="Arial" w:cs="Arial"/>
          <w:sz w:val="22"/>
          <w:szCs w:val="22"/>
        </w:rPr>
        <w:t xml:space="preserve">dodatkowych funkcjonalności </w:t>
      </w:r>
      <w:r w:rsidRPr="00CC1470">
        <w:rPr>
          <w:rFonts w:ascii="Arial" w:hAnsi="Arial" w:cs="Arial"/>
          <w:sz w:val="22"/>
          <w:szCs w:val="22"/>
        </w:rPr>
        <w:t>generatora (systemu) ofert inwestycyjnych w postaci aplikacji on-line wraz z przeniesieniem autorskich praw majątkowych na Zamawiającego</w:t>
      </w:r>
      <w:r w:rsidRPr="00CC1470">
        <w:rPr>
          <w:rFonts w:ascii="Arial" w:hAnsi="Arial" w:cs="Arial"/>
          <w:sz w:val="22"/>
          <w:szCs w:val="22"/>
          <w:lang w:eastAsia="ja-JP"/>
        </w:rPr>
        <w:t xml:space="preserve">, opartego na systemie interaktywnej mapy. </w:t>
      </w:r>
      <w:r>
        <w:rPr>
          <w:rFonts w:ascii="Arial" w:hAnsi="Arial" w:cs="Arial"/>
          <w:sz w:val="22"/>
          <w:szCs w:val="22"/>
          <w:lang w:eastAsia="ja-JP"/>
        </w:rPr>
        <w:t xml:space="preserve">Generator działa obecnie na stronie </w:t>
      </w:r>
      <w:hyperlink r:id="rId5" w:history="1">
        <w:r w:rsidRPr="00946BFF">
          <w:rPr>
            <w:rStyle w:val="Hipercze"/>
            <w:rFonts w:ascii="Arial" w:hAnsi="Arial" w:cs="Arial"/>
            <w:sz w:val="22"/>
            <w:szCs w:val="22"/>
            <w:lang w:eastAsia="ja-JP"/>
          </w:rPr>
          <w:t>https://baza.paih.gov.pl</w:t>
        </w:r>
      </w:hyperlink>
      <w:r>
        <w:rPr>
          <w:rFonts w:ascii="Arial" w:hAnsi="Arial" w:cs="Arial"/>
          <w:sz w:val="22"/>
          <w:szCs w:val="22"/>
          <w:lang w:eastAsia="ja-JP"/>
        </w:rPr>
        <w:t>.</w:t>
      </w:r>
    </w:p>
    <w:p w14:paraId="469B7AF1" w14:textId="009AD121" w:rsidR="00E81D51" w:rsidRDefault="00E81D51" w:rsidP="00E81D51">
      <w:pPr>
        <w:suppressAutoHyphens w:val="0"/>
        <w:spacing w:before="240"/>
        <w:jc w:val="both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  <w:lang w:eastAsia="ja-JP"/>
        </w:rPr>
        <w:t>Wytyczne techniczne istniejącego generatora (systemu) ofert inwestycyjnych dostępne są do wglądu, bez możliwości zrobienia kserokopii, u Zamawiającego, po wcześniejszym umówieniu się na spotkanie</w:t>
      </w:r>
      <w:r w:rsidR="00F551EC">
        <w:rPr>
          <w:rFonts w:ascii="Arial" w:hAnsi="Arial" w:cs="Arial"/>
          <w:sz w:val="22"/>
          <w:szCs w:val="22"/>
          <w:lang w:eastAsia="ja-JP"/>
        </w:rPr>
        <w:t xml:space="preserve">  </w:t>
      </w:r>
      <w:r w:rsidR="00F551EC" w:rsidRPr="00F551EC">
        <w:rPr>
          <w:rFonts w:ascii="Arial" w:hAnsi="Arial" w:cs="Arial"/>
          <w:sz w:val="22"/>
          <w:szCs w:val="22"/>
          <w:lang w:eastAsia="ja-JP"/>
        </w:rPr>
        <w:t xml:space="preserve">nr </w:t>
      </w:r>
      <w:proofErr w:type="spellStart"/>
      <w:r w:rsidR="00F551EC" w:rsidRPr="00F551EC">
        <w:rPr>
          <w:rFonts w:ascii="Arial" w:hAnsi="Arial" w:cs="Arial"/>
          <w:sz w:val="22"/>
          <w:szCs w:val="22"/>
          <w:lang w:eastAsia="ja-JP"/>
        </w:rPr>
        <w:t>tel</w:t>
      </w:r>
      <w:proofErr w:type="spellEnd"/>
      <w:r w:rsidR="00F551EC" w:rsidRPr="00F551EC">
        <w:rPr>
          <w:rFonts w:ascii="Arial" w:hAnsi="Arial" w:cs="Arial"/>
          <w:sz w:val="22"/>
          <w:szCs w:val="22"/>
          <w:lang w:eastAsia="ja-JP"/>
        </w:rPr>
        <w:t>: 22 334 99 15 .</w:t>
      </w:r>
    </w:p>
    <w:p w14:paraId="55C84531" w14:textId="77777777" w:rsidR="00E81D51" w:rsidRPr="00CC1470" w:rsidRDefault="00E81D51" w:rsidP="00E81D51">
      <w:pPr>
        <w:suppressAutoHyphens w:val="0"/>
        <w:spacing w:before="240"/>
        <w:jc w:val="both"/>
        <w:rPr>
          <w:rFonts w:ascii="Arial" w:hAnsi="Arial" w:cs="Arial"/>
          <w:sz w:val="22"/>
          <w:szCs w:val="22"/>
          <w:lang w:eastAsia="ja-JP"/>
        </w:rPr>
      </w:pPr>
    </w:p>
    <w:p w14:paraId="7F135A3D" w14:textId="77777777" w:rsidR="00E81D51" w:rsidRPr="00CC1470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lang w:eastAsia="ja-JP"/>
        </w:rPr>
        <w:t>Zamawiający wymaga, by przedmiot zamówienia został zrealizowany zgodnie z następującym harmonogramem:</w:t>
      </w:r>
    </w:p>
    <w:p w14:paraId="2479D684" w14:textId="77777777" w:rsidR="00E81D51" w:rsidRPr="00CC1470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lang w:eastAsia="ja-JP"/>
        </w:rPr>
        <w:t>1)</w:t>
      </w:r>
      <w:r w:rsidRPr="00CC1470">
        <w:rPr>
          <w:rFonts w:ascii="Arial" w:hAnsi="Arial" w:cs="Arial"/>
          <w:sz w:val="22"/>
          <w:szCs w:val="22"/>
          <w:lang w:eastAsia="ja-JP"/>
        </w:rPr>
        <w:tab/>
        <w:t xml:space="preserve">Etap I </w:t>
      </w:r>
      <w:r>
        <w:rPr>
          <w:rFonts w:ascii="Arial" w:hAnsi="Arial" w:cs="Arial"/>
          <w:sz w:val="22"/>
          <w:szCs w:val="22"/>
          <w:lang w:eastAsia="ja-JP"/>
        </w:rPr>
        <w:t>-</w:t>
      </w:r>
      <w:r w:rsidRPr="00CC1470">
        <w:rPr>
          <w:rFonts w:ascii="Arial" w:hAnsi="Arial" w:cs="Arial"/>
          <w:sz w:val="22"/>
          <w:szCs w:val="22"/>
          <w:lang w:eastAsia="ja-JP"/>
        </w:rPr>
        <w:t xml:space="preserve"> zaprojektowanie i przekazanie do akceptacji Zamawiającego projektu graficznego oraz specyfikacji technicznej przedmiotu umowy </w:t>
      </w:r>
    </w:p>
    <w:p w14:paraId="71273F45" w14:textId="77777777" w:rsidR="00E81D51" w:rsidRPr="00CC1470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lang w:eastAsia="ja-JP"/>
        </w:rPr>
        <w:t>2)</w:t>
      </w:r>
      <w:r w:rsidRPr="00CC1470">
        <w:rPr>
          <w:rFonts w:ascii="Arial" w:hAnsi="Arial" w:cs="Arial"/>
          <w:sz w:val="22"/>
          <w:szCs w:val="22"/>
          <w:lang w:eastAsia="ja-JP"/>
        </w:rPr>
        <w:tab/>
        <w:t xml:space="preserve">Etap II  </w:t>
      </w:r>
      <w:r>
        <w:rPr>
          <w:rFonts w:ascii="Arial" w:hAnsi="Arial" w:cs="Arial"/>
          <w:sz w:val="22"/>
          <w:szCs w:val="22"/>
          <w:lang w:eastAsia="ja-JP"/>
        </w:rPr>
        <w:t xml:space="preserve">- </w:t>
      </w:r>
      <w:r w:rsidRPr="00CC1470">
        <w:rPr>
          <w:rFonts w:ascii="Arial" w:hAnsi="Arial" w:cs="Arial"/>
          <w:sz w:val="22"/>
          <w:szCs w:val="22"/>
          <w:lang w:eastAsia="ja-JP"/>
        </w:rPr>
        <w:t xml:space="preserve">wykonanie techniczne przedmiotu zamówienia </w:t>
      </w:r>
    </w:p>
    <w:p w14:paraId="09B3388D" w14:textId="77777777" w:rsidR="00E81D51" w:rsidRPr="00CC1470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lang w:eastAsia="ja-JP"/>
        </w:rPr>
        <w:t>3)</w:t>
      </w:r>
      <w:r w:rsidRPr="00CC1470">
        <w:rPr>
          <w:rFonts w:ascii="Arial" w:hAnsi="Arial" w:cs="Arial"/>
          <w:sz w:val="22"/>
          <w:szCs w:val="22"/>
          <w:lang w:eastAsia="ja-JP"/>
        </w:rPr>
        <w:tab/>
        <w:t>Etap I</w:t>
      </w:r>
      <w:r>
        <w:rPr>
          <w:rFonts w:ascii="Arial" w:hAnsi="Arial" w:cs="Arial"/>
          <w:sz w:val="22"/>
          <w:szCs w:val="22"/>
          <w:lang w:eastAsia="ja-JP"/>
        </w:rPr>
        <w:t>II</w:t>
      </w:r>
      <w:r w:rsidRPr="00CC1470">
        <w:rPr>
          <w:rFonts w:ascii="Arial" w:hAnsi="Arial" w:cs="Arial"/>
          <w:sz w:val="22"/>
          <w:szCs w:val="22"/>
          <w:lang w:eastAsia="ja-JP"/>
        </w:rPr>
        <w:t xml:space="preserve"> </w:t>
      </w:r>
      <w:r>
        <w:rPr>
          <w:rFonts w:ascii="Arial" w:hAnsi="Arial" w:cs="Arial"/>
          <w:sz w:val="22"/>
          <w:szCs w:val="22"/>
          <w:lang w:eastAsia="ja-JP"/>
        </w:rPr>
        <w:t>-</w:t>
      </w:r>
      <w:r w:rsidRPr="00CC1470">
        <w:rPr>
          <w:rFonts w:ascii="Arial" w:hAnsi="Arial" w:cs="Arial"/>
          <w:sz w:val="22"/>
          <w:szCs w:val="22"/>
          <w:lang w:eastAsia="ja-JP"/>
        </w:rPr>
        <w:t xml:space="preserve"> odbiór końcowy, merytoryczny, po zweryfikowaniu przez </w:t>
      </w:r>
      <w:r>
        <w:rPr>
          <w:rFonts w:ascii="Arial" w:hAnsi="Arial" w:cs="Arial"/>
          <w:sz w:val="22"/>
          <w:szCs w:val="22"/>
          <w:lang w:eastAsia="ja-JP"/>
        </w:rPr>
        <w:t>Z</w:t>
      </w:r>
      <w:r w:rsidRPr="00CC1470">
        <w:rPr>
          <w:rFonts w:ascii="Arial" w:hAnsi="Arial" w:cs="Arial"/>
          <w:sz w:val="22"/>
          <w:szCs w:val="22"/>
          <w:lang w:eastAsia="ja-JP"/>
        </w:rPr>
        <w:t>amawiającego poprawności działania w trybie on-line.</w:t>
      </w:r>
    </w:p>
    <w:p w14:paraId="3B8D1DB7" w14:textId="77777777" w:rsidR="00E81D51" w:rsidRPr="00CC1470" w:rsidRDefault="00E81D51" w:rsidP="00E81D51">
      <w:pPr>
        <w:suppressAutoHyphens w:val="0"/>
        <w:spacing w:before="240"/>
        <w:jc w:val="both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lang w:eastAsia="ja-JP"/>
        </w:rPr>
        <w:t>Terminy realizacji poszczególnych etapów zamówienia ustalone zostaną w dniu podpisania umowy w harmonogramie prac, z uwzględnieniem terminu realizacji przedmiotu zamówienia zaoferowanego przez Wykonawcę. Warunkiem rozpoczęcia realizacji kolejnego etapu prac jest akceptacja i odbiór poprzedniego etapu przez Zamawiającego.</w:t>
      </w:r>
    </w:p>
    <w:p w14:paraId="2FB9BA91" w14:textId="77777777" w:rsidR="00E81D51" w:rsidRDefault="00E81D51" w:rsidP="00E81D51">
      <w:pPr>
        <w:suppressAutoHyphens w:val="0"/>
        <w:spacing w:before="120"/>
        <w:jc w:val="both"/>
        <w:rPr>
          <w:rFonts w:ascii="Arial" w:hAnsi="Arial" w:cs="Arial"/>
          <w:sz w:val="22"/>
          <w:szCs w:val="22"/>
          <w:u w:val="single"/>
          <w:lang w:eastAsia="ja-JP"/>
        </w:rPr>
      </w:pPr>
    </w:p>
    <w:p w14:paraId="0337124A" w14:textId="77777777" w:rsidR="00E81D51" w:rsidRPr="00CC1470" w:rsidRDefault="00E81D51" w:rsidP="00E81D51">
      <w:pPr>
        <w:suppressAutoHyphens w:val="0"/>
        <w:spacing w:before="120"/>
        <w:jc w:val="both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u w:val="single"/>
          <w:lang w:eastAsia="ja-JP"/>
        </w:rPr>
        <w:t>Wytyczne techniczne</w:t>
      </w:r>
      <w:r w:rsidRPr="00CC1470">
        <w:rPr>
          <w:rFonts w:ascii="Arial" w:hAnsi="Arial" w:cs="Arial"/>
          <w:sz w:val="22"/>
          <w:szCs w:val="22"/>
          <w:lang w:eastAsia="ja-JP"/>
        </w:rPr>
        <w:t>.</w:t>
      </w:r>
    </w:p>
    <w:p w14:paraId="72C54A8A" w14:textId="77777777" w:rsidR="00E81D51" w:rsidRPr="00CC0B90" w:rsidRDefault="00E81D51" w:rsidP="00E81D51">
      <w:pPr>
        <w:numPr>
          <w:ilvl w:val="0"/>
          <w:numId w:val="5"/>
        </w:numPr>
        <w:tabs>
          <w:tab w:val="left" w:pos="0"/>
        </w:tabs>
        <w:suppressAutoHyphens w:val="0"/>
        <w:spacing w:before="100" w:beforeAutospacing="1" w:after="100" w:afterAutospacing="1"/>
        <w:ind w:left="709" w:hanging="283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Nowe funkcjonalności powinny</w:t>
      </w:r>
      <w:r w:rsidRPr="00CC0B90">
        <w:rPr>
          <w:rFonts w:ascii="Arial" w:hAnsi="Arial" w:cs="Arial"/>
          <w:sz w:val="22"/>
          <w:szCs w:val="22"/>
        </w:rPr>
        <w:t xml:space="preserve"> być wykonan</w:t>
      </w:r>
      <w:r>
        <w:rPr>
          <w:rFonts w:ascii="Arial" w:hAnsi="Arial" w:cs="Arial"/>
          <w:sz w:val="22"/>
          <w:szCs w:val="22"/>
        </w:rPr>
        <w:t>e</w:t>
      </w:r>
      <w:r w:rsidRPr="00CC0B90">
        <w:rPr>
          <w:rFonts w:ascii="Arial" w:hAnsi="Arial" w:cs="Arial"/>
          <w:sz w:val="22"/>
          <w:szCs w:val="22"/>
        </w:rPr>
        <w:t xml:space="preserve"> w oparciu o system zarządzania treścią jako baza danych z interfejsem webowym (internetowym). Strona powinna prawidłowo przejść testy zgodności z wytycznymi W3C. Strony serwisu powinny wyświetlać potwierdzenie zgodności ze standardami organizacji W3C.</w:t>
      </w:r>
    </w:p>
    <w:p w14:paraId="15C9900A" w14:textId="77777777" w:rsidR="00E81D51" w:rsidRPr="00CC1470" w:rsidRDefault="00E81D51" w:rsidP="00E81D51">
      <w:pPr>
        <w:pStyle w:val="NormalnyWeb"/>
        <w:numPr>
          <w:ilvl w:val="0"/>
          <w:numId w:val="5"/>
        </w:numPr>
        <w:tabs>
          <w:tab w:val="left" w:pos="0"/>
        </w:tabs>
        <w:suppressAutoHyphens w:val="0"/>
        <w:spacing w:before="100" w:beforeAutospacing="1" w:after="100" w:afterAutospacing="1"/>
        <w:ind w:left="709" w:hanging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Nowe funkcjonalności </w:t>
      </w:r>
      <w:r w:rsidRPr="00CC1470">
        <w:rPr>
          <w:rFonts w:ascii="Arial" w:hAnsi="Arial" w:cs="Arial"/>
          <w:sz w:val="22"/>
          <w:szCs w:val="22"/>
        </w:rPr>
        <w:t xml:space="preserve"> powinna być wykonan</w:t>
      </w:r>
      <w:r>
        <w:rPr>
          <w:rFonts w:ascii="Arial" w:hAnsi="Arial" w:cs="Arial"/>
          <w:sz w:val="22"/>
          <w:szCs w:val="22"/>
        </w:rPr>
        <w:t>e</w:t>
      </w:r>
      <w:r w:rsidRPr="00CC1470">
        <w:rPr>
          <w:rFonts w:ascii="Arial" w:hAnsi="Arial" w:cs="Arial"/>
          <w:sz w:val="22"/>
          <w:szCs w:val="22"/>
        </w:rPr>
        <w:t xml:space="preserve"> w sposób zapewniający dostępność dla osób niepełnosprawnych, przy czym jako minimum należy przyjąć zgodność z wytycznymi WCAG 2.0. Wskazane jest spełnienie testu dostępności strony WWW dla osób niepełnosprawnych: </w:t>
      </w:r>
      <w:hyperlink r:id="rId6" w:history="1">
        <w:r w:rsidRPr="00CC1470">
          <w:rPr>
            <w:rStyle w:val="Hipercze"/>
            <w:rFonts w:ascii="Arial" w:hAnsi="Arial" w:cs="Arial"/>
            <w:sz w:val="22"/>
            <w:szCs w:val="22"/>
          </w:rPr>
          <w:t>http://www.niepelnosprawni.pl/ledge/x/102069</w:t>
        </w:r>
      </w:hyperlink>
      <w:r w:rsidRPr="00CC1470">
        <w:rPr>
          <w:rFonts w:ascii="Arial" w:hAnsi="Arial" w:cs="Arial"/>
          <w:sz w:val="22"/>
          <w:szCs w:val="22"/>
        </w:rPr>
        <w:t>.</w:t>
      </w:r>
    </w:p>
    <w:p w14:paraId="70A79C6F" w14:textId="77777777" w:rsidR="00E81D51" w:rsidRPr="00CC1470" w:rsidRDefault="00E81D51" w:rsidP="00E81D51">
      <w:pPr>
        <w:pStyle w:val="NormalnyWeb"/>
        <w:numPr>
          <w:ilvl w:val="0"/>
          <w:numId w:val="5"/>
        </w:numPr>
        <w:tabs>
          <w:tab w:val="left" w:pos="0"/>
        </w:tabs>
        <w:suppressAutoHyphens w:val="0"/>
        <w:spacing w:before="100" w:beforeAutospacing="1" w:after="100" w:afterAutospacing="1"/>
        <w:ind w:left="709" w:hanging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Nowe funkcjonalności winny</w:t>
      </w:r>
      <w:r w:rsidRPr="00CC1470">
        <w:rPr>
          <w:rFonts w:ascii="Arial" w:hAnsi="Arial" w:cs="Arial"/>
          <w:sz w:val="22"/>
          <w:szCs w:val="22"/>
        </w:rPr>
        <w:t xml:space="preserve"> być zoptymalizowana pod względem kompatybilności z przeglądarkami, a w szczególności Wykonawca zapewni poprawne interpretowanie i wyświetlanie stron </w:t>
      </w:r>
      <w:r>
        <w:rPr>
          <w:rFonts w:ascii="Arial" w:hAnsi="Arial" w:cs="Arial"/>
          <w:sz w:val="22"/>
          <w:szCs w:val="22"/>
        </w:rPr>
        <w:t>nowych funkcjonalności</w:t>
      </w:r>
      <w:r w:rsidRPr="00CC1470">
        <w:rPr>
          <w:rFonts w:ascii="Arial" w:hAnsi="Arial" w:cs="Arial"/>
          <w:sz w:val="22"/>
          <w:szCs w:val="22"/>
        </w:rPr>
        <w:t xml:space="preserve"> na popularnych urządzeniach, systemach i oprogramowaniu tzn. co najmniej:</w:t>
      </w:r>
    </w:p>
    <w:p w14:paraId="69292F21" w14:textId="77777777" w:rsidR="00E81D51" w:rsidRPr="00CC1470" w:rsidRDefault="00E81D51" w:rsidP="00E81D51">
      <w:pPr>
        <w:pStyle w:val="NormalnyWeb"/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 xml:space="preserve">W pełni wspierane: Microsoft Internet Explorer, Mozilla </w:t>
      </w:r>
      <w:proofErr w:type="spellStart"/>
      <w:r w:rsidRPr="00CC1470">
        <w:rPr>
          <w:rFonts w:ascii="Arial" w:hAnsi="Arial" w:cs="Arial"/>
          <w:sz w:val="22"/>
          <w:szCs w:val="22"/>
        </w:rPr>
        <w:t>Firefox</w:t>
      </w:r>
      <w:proofErr w:type="spellEnd"/>
      <w:r w:rsidRPr="00CC1470">
        <w:rPr>
          <w:rFonts w:ascii="Arial" w:hAnsi="Arial" w:cs="Arial"/>
          <w:sz w:val="22"/>
          <w:szCs w:val="22"/>
        </w:rPr>
        <w:t xml:space="preserve">, Google Chrome, Opera, Apple Safari – w aktualnie wspieranych przez producenta wersjach dla platform Windows, Linux i MAC, jeśli takie wersje istnieją. </w:t>
      </w:r>
      <w:bookmarkStart w:id="0" w:name="_GoBack"/>
      <w:bookmarkEnd w:id="0"/>
    </w:p>
    <w:p w14:paraId="6C01F8E6" w14:textId="77777777" w:rsidR="00E81D51" w:rsidRPr="00CC1470" w:rsidRDefault="00E81D51" w:rsidP="00E81D51">
      <w:pPr>
        <w:pStyle w:val="NormalnyWeb"/>
        <w:numPr>
          <w:ilvl w:val="0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lastRenderedPageBreak/>
        <w:t>W pełni wspierane: internetowe przeglądarki systemowe (domyślne) urządzeń przenośnych z systemem Windows, Google Android czy Apple OS (aktualnie wspierane przez producenta wersje)</w:t>
      </w:r>
    </w:p>
    <w:p w14:paraId="22B68FAF" w14:textId="77777777" w:rsidR="00E81D51" w:rsidRPr="00CC1470" w:rsidRDefault="00E81D51" w:rsidP="00E81D51">
      <w:pPr>
        <w:pStyle w:val="NormalnyWeb"/>
        <w:numPr>
          <w:ilvl w:val="0"/>
          <w:numId w:val="1"/>
        </w:numPr>
        <w:suppressAutoHyphens w:val="0"/>
        <w:spacing w:before="120" w:beforeAutospacing="1" w:after="100" w:afterAutospacing="1"/>
        <w:jc w:val="both"/>
        <w:textAlignment w:val="baseline"/>
        <w:rPr>
          <w:rFonts w:ascii="Arial" w:hAnsi="Arial" w:cs="Arial"/>
          <w:sz w:val="22"/>
          <w:szCs w:val="22"/>
          <w:lang w:eastAsia="ja-JP"/>
        </w:rPr>
      </w:pPr>
      <w:r>
        <w:rPr>
          <w:rFonts w:ascii="Arial" w:hAnsi="Arial" w:cs="Arial"/>
          <w:sz w:val="22"/>
          <w:szCs w:val="22"/>
        </w:rPr>
        <w:t>Nowe funkcjonalności</w:t>
      </w:r>
      <w:r w:rsidRPr="00CC1470">
        <w:rPr>
          <w:rFonts w:ascii="Arial" w:hAnsi="Arial" w:cs="Arial"/>
          <w:sz w:val="22"/>
          <w:szCs w:val="22"/>
        </w:rPr>
        <w:t xml:space="preserve"> powin</w:t>
      </w:r>
      <w:r>
        <w:rPr>
          <w:rFonts w:ascii="Arial" w:hAnsi="Arial" w:cs="Arial"/>
          <w:sz w:val="22"/>
          <w:szCs w:val="22"/>
        </w:rPr>
        <w:t>ny</w:t>
      </w:r>
      <w:r w:rsidRPr="00CC1470">
        <w:rPr>
          <w:rFonts w:ascii="Arial" w:hAnsi="Arial" w:cs="Arial"/>
          <w:sz w:val="22"/>
          <w:szCs w:val="22"/>
        </w:rPr>
        <w:t xml:space="preserve"> być zoptymalizowany pod względem dostępności dla znacznej liczby jednoczesnych użytkowników (nie mniej niż 50),</w:t>
      </w:r>
    </w:p>
    <w:p w14:paraId="50B2F76D" w14:textId="77777777" w:rsidR="00E81D51" w:rsidRPr="00CC1470" w:rsidRDefault="00E81D51" w:rsidP="00E81D51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Nowe funkcjonalności </w:t>
      </w:r>
      <w:r w:rsidRPr="00CC1470">
        <w:rPr>
          <w:rFonts w:ascii="Arial" w:hAnsi="Arial" w:cs="Arial"/>
          <w:sz w:val="22"/>
          <w:szCs w:val="22"/>
        </w:rPr>
        <w:t>mus</w:t>
      </w:r>
      <w:r>
        <w:rPr>
          <w:rFonts w:ascii="Arial" w:hAnsi="Arial" w:cs="Arial"/>
          <w:sz w:val="22"/>
          <w:szCs w:val="22"/>
        </w:rPr>
        <w:t>zą</w:t>
      </w:r>
      <w:r w:rsidRPr="00CC1470">
        <w:rPr>
          <w:rFonts w:ascii="Arial" w:hAnsi="Arial" w:cs="Arial"/>
          <w:sz w:val="22"/>
          <w:szCs w:val="22"/>
        </w:rPr>
        <w:t xml:space="preserve"> zapewniać walidację danych pobieranych z formularzy, danych URL oraz być odporn</w:t>
      </w:r>
      <w:r>
        <w:rPr>
          <w:rFonts w:ascii="Arial" w:hAnsi="Arial" w:cs="Arial"/>
          <w:sz w:val="22"/>
          <w:szCs w:val="22"/>
        </w:rPr>
        <w:t>e</w:t>
      </w:r>
      <w:r w:rsidRPr="00CC1470">
        <w:rPr>
          <w:rFonts w:ascii="Arial" w:hAnsi="Arial" w:cs="Arial"/>
          <w:sz w:val="22"/>
          <w:szCs w:val="22"/>
        </w:rPr>
        <w:t xml:space="preserve"> na popularne zagrożenia (takie jak: ataki semantyczne na adres URL,  ataki związane z ładowaniem plików, ataki typu cross-</w:t>
      </w:r>
      <w:proofErr w:type="spellStart"/>
      <w:r w:rsidRPr="00CC1470">
        <w:rPr>
          <w:rFonts w:ascii="Arial" w:hAnsi="Arial" w:cs="Arial"/>
          <w:sz w:val="22"/>
          <w:szCs w:val="22"/>
        </w:rPr>
        <w:t>site</w:t>
      </w:r>
      <w:proofErr w:type="spellEnd"/>
      <w:r w:rsidRPr="00CC147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C1470">
        <w:rPr>
          <w:rFonts w:ascii="Arial" w:hAnsi="Arial" w:cs="Arial"/>
          <w:sz w:val="22"/>
          <w:szCs w:val="22"/>
        </w:rPr>
        <w:t>scripting</w:t>
      </w:r>
      <w:proofErr w:type="spellEnd"/>
      <w:r w:rsidRPr="00CC1470">
        <w:rPr>
          <w:rFonts w:ascii="Arial" w:hAnsi="Arial" w:cs="Arial"/>
          <w:sz w:val="22"/>
          <w:szCs w:val="22"/>
        </w:rPr>
        <w:t>, ataki typu CSRF, wstrzykiwanie kodu SQL, itp.),</w:t>
      </w:r>
    </w:p>
    <w:p w14:paraId="7CCAFC0B" w14:textId="77777777" w:rsidR="00E81D51" w:rsidRPr="00CC1470" w:rsidRDefault="00E81D51" w:rsidP="00E81D51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Wykonan</w:t>
      </w:r>
      <w:r>
        <w:rPr>
          <w:rFonts w:ascii="Arial" w:hAnsi="Arial" w:cs="Arial"/>
          <w:sz w:val="22"/>
          <w:szCs w:val="22"/>
        </w:rPr>
        <w:t>e Nowe funkcjonalności</w:t>
      </w:r>
      <w:r w:rsidRPr="00CC1470">
        <w:rPr>
          <w:rFonts w:ascii="Arial" w:hAnsi="Arial" w:cs="Arial"/>
          <w:sz w:val="22"/>
          <w:szCs w:val="22"/>
        </w:rPr>
        <w:t xml:space="preserve"> ma</w:t>
      </w:r>
      <w:r>
        <w:rPr>
          <w:rFonts w:ascii="Arial" w:hAnsi="Arial" w:cs="Arial"/>
          <w:sz w:val="22"/>
          <w:szCs w:val="22"/>
        </w:rPr>
        <w:t>ją</w:t>
      </w:r>
      <w:r w:rsidRPr="00CC1470">
        <w:rPr>
          <w:rFonts w:ascii="Arial" w:hAnsi="Arial" w:cs="Arial"/>
          <w:sz w:val="22"/>
          <w:szCs w:val="22"/>
        </w:rPr>
        <w:t xml:space="preserve"> posiadać mechanizmy backupu z pełną instrukcją backupu i odtwarzania danych</w:t>
      </w:r>
      <w:r>
        <w:rPr>
          <w:rFonts w:ascii="Arial" w:hAnsi="Arial" w:cs="Arial"/>
          <w:sz w:val="22"/>
          <w:szCs w:val="22"/>
        </w:rPr>
        <w:t>,</w:t>
      </w:r>
    </w:p>
    <w:p w14:paraId="12341DF9" w14:textId="77777777" w:rsidR="00E81D51" w:rsidRPr="00CC1470" w:rsidRDefault="00E81D51" w:rsidP="00E81D51">
      <w:pPr>
        <w:numPr>
          <w:ilvl w:val="0"/>
          <w:numId w:val="1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Nowe funkcjonalności</w:t>
      </w:r>
      <w:r w:rsidRPr="00CC147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winny</w:t>
      </w:r>
      <w:r w:rsidRPr="00CC1470">
        <w:rPr>
          <w:rFonts w:ascii="Arial" w:hAnsi="Arial" w:cs="Arial"/>
          <w:sz w:val="22"/>
          <w:szCs w:val="22"/>
        </w:rPr>
        <w:t xml:space="preserve"> być administrowan</w:t>
      </w:r>
      <w:r>
        <w:rPr>
          <w:rFonts w:ascii="Arial" w:hAnsi="Arial" w:cs="Arial"/>
          <w:sz w:val="22"/>
          <w:szCs w:val="22"/>
        </w:rPr>
        <w:t>e</w:t>
      </w:r>
      <w:r w:rsidRPr="00CC1470">
        <w:rPr>
          <w:rFonts w:ascii="Arial" w:hAnsi="Arial" w:cs="Arial"/>
          <w:sz w:val="22"/>
          <w:szCs w:val="22"/>
        </w:rPr>
        <w:t xml:space="preserve"> z poziomu przeglądarki w stopniu umożliwiającym: </w:t>
      </w:r>
    </w:p>
    <w:p w14:paraId="746E8330" w14:textId="77777777" w:rsidR="00E81D51" w:rsidRPr="00CC1470" w:rsidRDefault="00E81D51" w:rsidP="00E81D51">
      <w:pPr>
        <w:pStyle w:val="NormalnyWeb"/>
        <w:numPr>
          <w:ilvl w:val="1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samodzielne, bieżące zarządzanie treścią i grafiką oraz ich układem, wymianę szablonów graficznych w dwóch wersjach językowych (polskiej i angielskiej),</w:t>
      </w:r>
    </w:p>
    <w:p w14:paraId="4EABCF4F" w14:textId="77777777" w:rsidR="00E81D51" w:rsidRPr="00CC1470" w:rsidRDefault="00E81D51" w:rsidP="00E81D51">
      <w:pPr>
        <w:pStyle w:val="NormalnyWeb"/>
        <w:numPr>
          <w:ilvl w:val="1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przygotowanie i publikację treści w języku polskim i angielskim</w:t>
      </w:r>
    </w:p>
    <w:p w14:paraId="303CE1BE" w14:textId="77777777" w:rsidR="00E81D51" w:rsidRPr="00CC0B90" w:rsidRDefault="00E81D51" w:rsidP="00E81D51">
      <w:pPr>
        <w:pStyle w:val="NormalnyWeb"/>
        <w:numPr>
          <w:ilvl w:val="1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0B90">
        <w:rPr>
          <w:rFonts w:ascii="Arial" w:hAnsi="Arial" w:cs="Arial"/>
          <w:sz w:val="22"/>
          <w:szCs w:val="22"/>
        </w:rPr>
        <w:t>bieżącą aktualizację i rozbudowę strony www przez osoby posiadające podstawowe umiejętności obsługi komputera, poprzez m.in. tworzenie i dodawanie nowych działów i podstron, nowych szablonów, nowych załączników, publikowanie materiałów promocyjnych w formatach plików pdf, arkusza kalkulacyjnego, edytora tekstów oraz materiałów graficznych i multimedialnych, itp.,</w:t>
      </w:r>
    </w:p>
    <w:p w14:paraId="2AACF9E9" w14:textId="77777777" w:rsidR="00E81D51" w:rsidRPr="00CC1470" w:rsidRDefault="00E81D51" w:rsidP="00E81D51">
      <w:pPr>
        <w:pStyle w:val="NormalnyWeb"/>
        <w:numPr>
          <w:ilvl w:val="1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dodawanie nowych działów i podstron oraz modyfikowanie i usuwanie już istniejących w sposób intuicyjny i zapewniający bezpieczeństwo dla Administratora systemu,</w:t>
      </w:r>
    </w:p>
    <w:p w14:paraId="48FC28D9" w14:textId="77777777" w:rsidR="00E81D51" w:rsidRPr="00CC1470" w:rsidRDefault="00E81D51" w:rsidP="00E81D51">
      <w:pPr>
        <w:pStyle w:val="NormalnyWeb"/>
        <w:numPr>
          <w:ilvl w:val="1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 xml:space="preserve">generowania dokumentów/stron w wersji „do druku” w formacie pdf lub edytora tekstów, np. z rozszerzeniem </w:t>
      </w:r>
      <w:proofErr w:type="spellStart"/>
      <w:r w:rsidRPr="00CC1470">
        <w:rPr>
          <w:rFonts w:ascii="Arial" w:hAnsi="Arial" w:cs="Arial"/>
          <w:sz w:val="22"/>
          <w:szCs w:val="22"/>
        </w:rPr>
        <w:t>doc</w:t>
      </w:r>
      <w:proofErr w:type="spellEnd"/>
      <w:r w:rsidRPr="00CC1470">
        <w:rPr>
          <w:rFonts w:ascii="Arial" w:hAnsi="Arial" w:cs="Arial"/>
          <w:sz w:val="22"/>
          <w:szCs w:val="22"/>
        </w:rPr>
        <w:t>(x) lub równoważnym,</w:t>
      </w:r>
    </w:p>
    <w:p w14:paraId="0CB7F86F" w14:textId="77777777" w:rsidR="00E81D51" w:rsidRPr="00CC1470" w:rsidRDefault="00E81D51" w:rsidP="00E81D51">
      <w:pPr>
        <w:pStyle w:val="NormalnyWeb"/>
        <w:numPr>
          <w:ilvl w:val="1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obsługę z wielu przeglądarek internetowych,</w:t>
      </w:r>
    </w:p>
    <w:p w14:paraId="08C26782" w14:textId="77777777" w:rsidR="00E81D51" w:rsidRPr="00CC1470" w:rsidRDefault="00E81D51" w:rsidP="00E81D51">
      <w:pPr>
        <w:pStyle w:val="NormalnyWeb"/>
        <w:numPr>
          <w:ilvl w:val="1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możliwość autoryzacji osób uprawnionych, logujących się do niego przy pomocy przeglądarki internetowej,</w:t>
      </w:r>
    </w:p>
    <w:p w14:paraId="2509AE03" w14:textId="77777777" w:rsidR="00E81D51" w:rsidRPr="00CC1470" w:rsidRDefault="00E81D51" w:rsidP="00E81D51">
      <w:pPr>
        <w:pStyle w:val="NormalnyWeb"/>
        <w:numPr>
          <w:ilvl w:val="1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równoczesną obsługę przez minimum 20 osób,</w:t>
      </w:r>
    </w:p>
    <w:p w14:paraId="7F655D03" w14:textId="77777777" w:rsidR="00E81D51" w:rsidRPr="00CC1470" w:rsidRDefault="00E81D51" w:rsidP="00E81D51">
      <w:pPr>
        <w:pStyle w:val="NormalnyWeb"/>
        <w:numPr>
          <w:ilvl w:val="1"/>
          <w:numId w:val="3"/>
        </w:numPr>
        <w:tabs>
          <w:tab w:val="num" w:pos="1494"/>
        </w:tabs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blokowanie możliwości edycji danej strony w czasie, kiedy inna osoba już ją edytuje,</w:t>
      </w:r>
    </w:p>
    <w:p w14:paraId="6EAE3792" w14:textId="77777777" w:rsidR="00E81D51" w:rsidRPr="00CC1470" w:rsidRDefault="00E81D51" w:rsidP="00E81D51">
      <w:pPr>
        <w:pStyle w:val="NormalnyWeb"/>
        <w:numPr>
          <w:ilvl w:val="1"/>
          <w:numId w:val="3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tworzenie statystyk – zarówno dla całej strony www, jak i poszczególnych jej działów i podstron (przynajmniej: ilość wejść na stronie, ilość indywidualnych użytkowników, rodzaj używanej przeglądarki, lokalizacja użytkowników na podstawie adresu IP, inne) - zewnętrzne (tzn. dotyczące aktywności zewnętrznych użytkowników), jak i wewnętrzne (dotyczące aktywności administratorów i redaktorów oraz innych osób z zespołu redaktorskiego (każda strona powinna mieć swoją historię edycji),  </w:t>
      </w:r>
    </w:p>
    <w:p w14:paraId="2C96C311" w14:textId="77777777" w:rsidR="00E81D51" w:rsidRPr="00CC1470" w:rsidRDefault="00E81D51" w:rsidP="00E81D51">
      <w:pPr>
        <w:pStyle w:val="NormalnyWeb"/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Wymagania powiązane z wytycznymi technicznymi:</w:t>
      </w:r>
    </w:p>
    <w:p w14:paraId="2EC633BA" w14:textId="771AAC61" w:rsidR="00E81D51" w:rsidRPr="00CC1470" w:rsidRDefault="00E81D51" w:rsidP="00E81D51">
      <w:pPr>
        <w:numPr>
          <w:ilvl w:val="0"/>
          <w:numId w:val="4"/>
        </w:numPr>
        <w:tabs>
          <w:tab w:val="left" w:pos="360"/>
        </w:tabs>
        <w:autoSpaceDE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 xml:space="preserve">Z uwagi na fakt, że dodatkowe funkcjonalności opisane poniżej w SIWZ ingerują w moduły istniejącego generatora, który jest objęty okresem gwarancji do dnia 6 marca 2019 r., Zamawiający wymaga aby Wykonawca ubiegający się o wykonanie zamówienia objął nowym okresem gwarancji </w:t>
      </w:r>
      <w:r w:rsidR="00D27B77">
        <w:rPr>
          <w:rFonts w:ascii="Arial" w:hAnsi="Arial" w:cs="Arial"/>
          <w:color w:val="FF0000"/>
          <w:sz w:val="22"/>
          <w:szCs w:val="22"/>
        </w:rPr>
        <w:t>jakości</w:t>
      </w:r>
      <w:r w:rsidR="002B19F1">
        <w:rPr>
          <w:rFonts w:ascii="Arial" w:hAnsi="Arial" w:cs="Arial"/>
          <w:color w:val="FF0000"/>
          <w:sz w:val="22"/>
          <w:szCs w:val="22"/>
        </w:rPr>
        <w:t>, oferowanym w ofercie,</w:t>
      </w:r>
      <w:r w:rsidR="00D27B77">
        <w:rPr>
          <w:rFonts w:ascii="Arial" w:hAnsi="Arial" w:cs="Arial"/>
          <w:color w:val="FF0000"/>
          <w:sz w:val="22"/>
          <w:szCs w:val="22"/>
        </w:rPr>
        <w:t xml:space="preserve"> </w:t>
      </w:r>
      <w:r>
        <w:rPr>
          <w:rFonts w:ascii="Arial" w:hAnsi="Arial" w:cs="Arial"/>
          <w:color w:val="FF0000"/>
          <w:sz w:val="22"/>
          <w:szCs w:val="22"/>
        </w:rPr>
        <w:t>całą funkcjonalność generatora, a nie tylko dodatkowe funkcjonalności.</w:t>
      </w:r>
    </w:p>
    <w:p w14:paraId="04BB242A" w14:textId="4E55A114" w:rsidR="00E81D51" w:rsidRPr="00CC1470" w:rsidRDefault="00E81D51" w:rsidP="00E81D51">
      <w:pPr>
        <w:pStyle w:val="NormalnyWeb"/>
        <w:numPr>
          <w:ilvl w:val="0"/>
          <w:numId w:val="4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 xml:space="preserve">Wykonawca w </w:t>
      </w:r>
      <w:r w:rsidR="002B19F1">
        <w:rPr>
          <w:rFonts w:ascii="Arial" w:hAnsi="Arial" w:cs="Arial"/>
          <w:sz w:val="22"/>
          <w:szCs w:val="22"/>
        </w:rPr>
        <w:t xml:space="preserve">zaoferowanym </w:t>
      </w:r>
      <w:r w:rsidRPr="00CC1470">
        <w:rPr>
          <w:rFonts w:ascii="Arial" w:hAnsi="Arial" w:cs="Arial"/>
          <w:sz w:val="22"/>
          <w:szCs w:val="22"/>
        </w:rPr>
        <w:t>okresie gwarancji zobowiązuje się do udzielani</w:t>
      </w:r>
      <w:r w:rsidR="00EF29D7">
        <w:rPr>
          <w:rFonts w:ascii="Arial" w:hAnsi="Arial" w:cs="Arial"/>
          <w:sz w:val="22"/>
          <w:szCs w:val="22"/>
        </w:rPr>
        <w:t>a</w:t>
      </w:r>
      <w:r w:rsidRPr="00CC1470">
        <w:rPr>
          <w:rFonts w:ascii="Arial" w:hAnsi="Arial" w:cs="Arial"/>
          <w:sz w:val="22"/>
          <w:szCs w:val="22"/>
        </w:rPr>
        <w:t xml:space="preserve"> porad telefonicznych osobom wskazanym przez Zamawiającego w zakresie obsługi </w:t>
      </w:r>
      <w:r>
        <w:rPr>
          <w:rFonts w:ascii="Arial" w:hAnsi="Arial" w:cs="Arial"/>
          <w:sz w:val="22"/>
          <w:szCs w:val="22"/>
        </w:rPr>
        <w:t>Nowych</w:t>
      </w:r>
      <w:r w:rsidR="00EF29D7">
        <w:rPr>
          <w:rFonts w:ascii="Arial" w:hAnsi="Arial" w:cs="Arial"/>
          <w:sz w:val="22"/>
          <w:szCs w:val="22"/>
        </w:rPr>
        <w:t xml:space="preserve"> i Starych </w:t>
      </w:r>
      <w:r>
        <w:rPr>
          <w:rFonts w:ascii="Arial" w:hAnsi="Arial" w:cs="Arial"/>
          <w:sz w:val="22"/>
          <w:szCs w:val="22"/>
        </w:rPr>
        <w:t xml:space="preserve"> funkcjonalności</w:t>
      </w:r>
      <w:r w:rsidRPr="00CC1470">
        <w:rPr>
          <w:rFonts w:ascii="Arial" w:hAnsi="Arial" w:cs="Arial"/>
          <w:sz w:val="22"/>
          <w:szCs w:val="22"/>
        </w:rPr>
        <w:t xml:space="preserve"> (porady udzielane będą w dni robocze tj. od poniedziałku do piątku, w godzinach 9.00 – 17.00) oraz do usuwania usterek i błędów ujawnionych w </w:t>
      </w:r>
      <w:r w:rsidRPr="00CC1470">
        <w:rPr>
          <w:rFonts w:ascii="Arial" w:hAnsi="Arial" w:cs="Arial"/>
          <w:sz w:val="22"/>
          <w:szCs w:val="22"/>
        </w:rPr>
        <w:lastRenderedPageBreak/>
        <w:t xml:space="preserve">toku eksploatacji </w:t>
      </w:r>
      <w:r>
        <w:rPr>
          <w:rFonts w:ascii="Arial" w:hAnsi="Arial" w:cs="Arial"/>
          <w:sz w:val="22"/>
          <w:szCs w:val="22"/>
        </w:rPr>
        <w:t>nowych funkcjonalności</w:t>
      </w:r>
      <w:r w:rsidRPr="00CC1470">
        <w:rPr>
          <w:rFonts w:ascii="Arial" w:hAnsi="Arial" w:cs="Arial"/>
          <w:sz w:val="22"/>
          <w:szCs w:val="22"/>
        </w:rPr>
        <w:t xml:space="preserve"> - czas reakcji na zgłaszany błąd max. 2 godziny a czas na usunięcie usterki do 48 godzin. W wypadku awarii </w:t>
      </w:r>
      <w:r>
        <w:rPr>
          <w:rFonts w:ascii="Arial" w:hAnsi="Arial" w:cs="Arial"/>
          <w:sz w:val="22"/>
          <w:szCs w:val="22"/>
        </w:rPr>
        <w:t>nowych funkcjonalności</w:t>
      </w:r>
      <w:r w:rsidRPr="00CC1470">
        <w:rPr>
          <w:rFonts w:ascii="Arial" w:hAnsi="Arial" w:cs="Arial"/>
          <w:sz w:val="22"/>
          <w:szCs w:val="22"/>
        </w:rPr>
        <w:t xml:space="preserve"> możliwość odtworzenia </w:t>
      </w:r>
      <w:r>
        <w:rPr>
          <w:rFonts w:ascii="Arial" w:hAnsi="Arial" w:cs="Arial"/>
          <w:sz w:val="22"/>
          <w:szCs w:val="22"/>
        </w:rPr>
        <w:t>ich</w:t>
      </w:r>
      <w:r w:rsidRPr="00CC1470">
        <w:rPr>
          <w:rFonts w:ascii="Arial" w:hAnsi="Arial" w:cs="Arial"/>
          <w:sz w:val="22"/>
          <w:szCs w:val="22"/>
        </w:rPr>
        <w:t xml:space="preserve"> w przeciągu 6 godzin.</w:t>
      </w:r>
    </w:p>
    <w:p w14:paraId="1A671E93" w14:textId="77777777" w:rsidR="00E81D51" w:rsidRPr="00CC1470" w:rsidRDefault="00E81D51" w:rsidP="00E81D51">
      <w:pPr>
        <w:pStyle w:val="NormalnyWeb"/>
        <w:numPr>
          <w:ilvl w:val="0"/>
          <w:numId w:val="4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Nowe funkcjonalności generatora</w:t>
      </w:r>
      <w:r w:rsidRPr="00CC1470">
        <w:rPr>
          <w:rFonts w:ascii="Arial" w:hAnsi="Arial" w:cs="Arial"/>
          <w:sz w:val="22"/>
          <w:szCs w:val="22"/>
        </w:rPr>
        <w:t xml:space="preserve"> zostan</w:t>
      </w:r>
      <w:r>
        <w:rPr>
          <w:rFonts w:ascii="Arial" w:hAnsi="Arial" w:cs="Arial"/>
          <w:sz w:val="22"/>
          <w:szCs w:val="22"/>
        </w:rPr>
        <w:t>ą</w:t>
      </w:r>
      <w:r w:rsidRPr="00CC1470">
        <w:rPr>
          <w:rFonts w:ascii="Arial" w:hAnsi="Arial" w:cs="Arial"/>
          <w:sz w:val="22"/>
          <w:szCs w:val="22"/>
        </w:rPr>
        <w:t xml:space="preserve"> przekazan</w:t>
      </w:r>
      <w:r>
        <w:rPr>
          <w:rFonts w:ascii="Arial" w:hAnsi="Arial" w:cs="Arial"/>
          <w:sz w:val="22"/>
          <w:szCs w:val="22"/>
        </w:rPr>
        <w:t>e</w:t>
      </w:r>
      <w:r w:rsidRPr="00CC1470">
        <w:rPr>
          <w:rFonts w:ascii="Arial" w:hAnsi="Arial" w:cs="Arial"/>
          <w:sz w:val="22"/>
          <w:szCs w:val="22"/>
        </w:rPr>
        <w:t xml:space="preserve"> Zamawiającemu w dowolnej formie elektronicznej,  opublikowan</w:t>
      </w:r>
      <w:r>
        <w:rPr>
          <w:rFonts w:ascii="Arial" w:hAnsi="Arial" w:cs="Arial"/>
          <w:sz w:val="22"/>
          <w:szCs w:val="22"/>
        </w:rPr>
        <w:t>e</w:t>
      </w:r>
      <w:r w:rsidRPr="00CC1470">
        <w:rPr>
          <w:rFonts w:ascii="Arial" w:hAnsi="Arial" w:cs="Arial"/>
          <w:sz w:val="22"/>
          <w:szCs w:val="22"/>
        </w:rPr>
        <w:t xml:space="preserve"> na serwerze zapewnionym przez Wykonawcę </w:t>
      </w:r>
      <w:r>
        <w:rPr>
          <w:rFonts w:ascii="Arial" w:hAnsi="Arial" w:cs="Arial"/>
          <w:sz w:val="22"/>
          <w:szCs w:val="22"/>
        </w:rPr>
        <w:t xml:space="preserve">generatora </w:t>
      </w:r>
      <w:r w:rsidRPr="00CC1470">
        <w:rPr>
          <w:rFonts w:ascii="Arial" w:hAnsi="Arial" w:cs="Arial"/>
          <w:sz w:val="22"/>
          <w:szCs w:val="22"/>
        </w:rPr>
        <w:t>oraz udostępniony wskazanemu przez Zamawiającego Administratorowi systemu, poprzez przekazanie odpowiednich haseł</w:t>
      </w:r>
      <w:r>
        <w:rPr>
          <w:rFonts w:ascii="Arial" w:hAnsi="Arial" w:cs="Arial"/>
          <w:sz w:val="22"/>
          <w:szCs w:val="22"/>
        </w:rPr>
        <w:t>.</w:t>
      </w:r>
      <w:r w:rsidRPr="00CC1470" w:rsidDel="00B80071">
        <w:rPr>
          <w:rFonts w:ascii="Arial" w:hAnsi="Arial" w:cs="Arial"/>
          <w:sz w:val="22"/>
          <w:szCs w:val="22"/>
        </w:rPr>
        <w:t xml:space="preserve"> </w:t>
      </w:r>
      <w:r w:rsidRPr="00CC1470">
        <w:rPr>
          <w:rFonts w:ascii="Arial" w:hAnsi="Arial" w:cs="Arial"/>
          <w:sz w:val="22"/>
          <w:szCs w:val="22"/>
        </w:rPr>
        <w:t xml:space="preserve">Wykonawca zobowiązuje się do zapewnienia miejsca na serwerze w wielkości nie mniejszej niż </w:t>
      </w:r>
      <w:r>
        <w:rPr>
          <w:rFonts w:ascii="Arial" w:hAnsi="Arial" w:cs="Arial"/>
          <w:sz w:val="22"/>
          <w:szCs w:val="22"/>
        </w:rPr>
        <w:t>5</w:t>
      </w:r>
      <w:r w:rsidRPr="00CC1470">
        <w:rPr>
          <w:rFonts w:ascii="Arial" w:hAnsi="Arial" w:cs="Arial"/>
          <w:sz w:val="22"/>
          <w:szCs w:val="22"/>
        </w:rPr>
        <w:t>0 GB, utrzymania i wspierania aplikacji na tym serwerze do co najmniej 31 grudnia 2018 r. Wymagany backup z 7 poprzedzających dni. Wykonawca zamieści system na podstronie domeny WWW będącej własnością Zamawiającego.</w:t>
      </w:r>
    </w:p>
    <w:p w14:paraId="010CB38A" w14:textId="268E0E77" w:rsidR="00E81D51" w:rsidRPr="00CC0B90" w:rsidRDefault="00E81D51" w:rsidP="00E81D51">
      <w:pPr>
        <w:pStyle w:val="NormalnyWeb"/>
        <w:numPr>
          <w:ilvl w:val="0"/>
          <w:numId w:val="4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0B90">
        <w:rPr>
          <w:rFonts w:ascii="Arial" w:hAnsi="Arial" w:cs="Arial"/>
          <w:sz w:val="22"/>
          <w:szCs w:val="22"/>
        </w:rPr>
        <w:t xml:space="preserve">Instrukcja obsługi </w:t>
      </w:r>
      <w:r>
        <w:rPr>
          <w:rFonts w:ascii="Arial" w:hAnsi="Arial" w:cs="Arial"/>
          <w:sz w:val="22"/>
          <w:szCs w:val="22"/>
        </w:rPr>
        <w:t>nowych funkcjonalności generatora</w:t>
      </w:r>
      <w:r w:rsidR="002B19F1">
        <w:rPr>
          <w:rFonts w:ascii="Arial" w:hAnsi="Arial" w:cs="Arial"/>
          <w:sz w:val="22"/>
          <w:szCs w:val="22"/>
        </w:rPr>
        <w:t xml:space="preserve"> (uwzględniająca kompatybilność z starymi funkcjonalnościami) </w:t>
      </w:r>
      <w:r w:rsidRPr="00CC1470">
        <w:rPr>
          <w:rFonts w:ascii="Arial" w:hAnsi="Arial" w:cs="Arial"/>
          <w:sz w:val="22"/>
          <w:szCs w:val="22"/>
        </w:rPr>
        <w:t xml:space="preserve"> zostan</w:t>
      </w:r>
      <w:r>
        <w:rPr>
          <w:rFonts w:ascii="Arial" w:hAnsi="Arial" w:cs="Arial"/>
          <w:sz w:val="22"/>
          <w:szCs w:val="22"/>
        </w:rPr>
        <w:t>ie</w:t>
      </w:r>
      <w:r w:rsidRPr="00CC1470">
        <w:rPr>
          <w:rFonts w:ascii="Arial" w:hAnsi="Arial" w:cs="Arial"/>
          <w:sz w:val="22"/>
          <w:szCs w:val="22"/>
        </w:rPr>
        <w:t xml:space="preserve"> przekazan</w:t>
      </w:r>
      <w:r>
        <w:rPr>
          <w:rFonts w:ascii="Arial" w:hAnsi="Arial" w:cs="Arial"/>
          <w:sz w:val="22"/>
          <w:szCs w:val="22"/>
        </w:rPr>
        <w:t>a</w:t>
      </w:r>
      <w:r w:rsidRPr="00CC0B90">
        <w:rPr>
          <w:rFonts w:ascii="Arial" w:hAnsi="Arial" w:cs="Arial"/>
          <w:sz w:val="22"/>
          <w:szCs w:val="22"/>
        </w:rPr>
        <w:t xml:space="preserve"> w postaci wydruku oraz w postaci elektronicznej (plik w formacie pdf lub edytora tekstu z rozszerzeniem np. </w:t>
      </w:r>
      <w:proofErr w:type="spellStart"/>
      <w:r w:rsidRPr="00CC0B90">
        <w:rPr>
          <w:rFonts w:ascii="Arial" w:hAnsi="Arial" w:cs="Arial"/>
          <w:sz w:val="22"/>
          <w:szCs w:val="22"/>
        </w:rPr>
        <w:t>doc</w:t>
      </w:r>
      <w:proofErr w:type="spellEnd"/>
      <w:r w:rsidRPr="00CC0B90">
        <w:rPr>
          <w:rFonts w:ascii="Arial" w:hAnsi="Arial" w:cs="Arial"/>
          <w:sz w:val="22"/>
          <w:szCs w:val="22"/>
        </w:rPr>
        <w:t>(x) lub równoważnym) na nośniku CD, umożliwiającej jej zwielokrotnienie.</w:t>
      </w:r>
    </w:p>
    <w:p w14:paraId="5F506935" w14:textId="4FDD1F98" w:rsidR="00E81D51" w:rsidRPr="00CC1470" w:rsidRDefault="00E81D51" w:rsidP="00E81D51">
      <w:pPr>
        <w:pStyle w:val="NormalnyWeb"/>
        <w:numPr>
          <w:ilvl w:val="0"/>
          <w:numId w:val="4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>Wykonawca przeniesie na Zamawiającego wszystkie autorskie prawa majątkowe</w:t>
      </w:r>
      <w:r w:rsidR="00D27B77">
        <w:rPr>
          <w:rFonts w:ascii="Arial" w:hAnsi="Arial" w:cs="Arial"/>
          <w:sz w:val="22"/>
          <w:szCs w:val="22"/>
        </w:rPr>
        <w:t xml:space="preserve"> oraz prawa zależne </w:t>
      </w:r>
      <w:r w:rsidRPr="00CC1470">
        <w:rPr>
          <w:rFonts w:ascii="Arial" w:hAnsi="Arial" w:cs="Arial"/>
          <w:sz w:val="22"/>
          <w:szCs w:val="22"/>
        </w:rPr>
        <w:t xml:space="preserve"> do utworów powstałych w trakcie wykonania </w:t>
      </w:r>
      <w:r>
        <w:rPr>
          <w:rFonts w:ascii="Arial" w:hAnsi="Arial" w:cs="Arial"/>
          <w:sz w:val="22"/>
          <w:szCs w:val="22"/>
        </w:rPr>
        <w:t>nowych funkcjonalności generatora</w:t>
      </w:r>
      <w:r w:rsidRPr="00CC1470">
        <w:rPr>
          <w:rFonts w:ascii="Arial" w:hAnsi="Arial" w:cs="Arial"/>
          <w:sz w:val="22"/>
          <w:szCs w:val="22"/>
        </w:rPr>
        <w:t xml:space="preserve"> </w:t>
      </w:r>
      <w:r w:rsidR="002B19F1">
        <w:rPr>
          <w:rFonts w:ascii="Arial" w:hAnsi="Arial" w:cs="Arial"/>
          <w:sz w:val="22"/>
          <w:szCs w:val="22"/>
        </w:rPr>
        <w:t xml:space="preserve">i zapewniania ich kompatybilności z istniejącymi funkcjonalnościami generatora </w:t>
      </w:r>
      <w:r w:rsidRPr="00CC1470">
        <w:rPr>
          <w:rFonts w:ascii="Arial" w:hAnsi="Arial" w:cs="Arial"/>
          <w:sz w:val="22"/>
          <w:szCs w:val="22"/>
        </w:rPr>
        <w:t>w zakresie rozporządzania nimi i korzystania z nich przez czas nieoznaczony na wszystkich polach eksploatacji. </w:t>
      </w:r>
    </w:p>
    <w:p w14:paraId="2AE0F950" w14:textId="77777777" w:rsidR="00E81D51" w:rsidRPr="00CC1470" w:rsidRDefault="00E81D51" w:rsidP="00E81D51">
      <w:pPr>
        <w:numPr>
          <w:ilvl w:val="0"/>
          <w:numId w:val="4"/>
        </w:numPr>
        <w:suppressAutoHyphens w:val="0"/>
        <w:spacing w:before="100" w:beforeAutospacing="1" w:after="100" w:afterAutospacing="1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Nowe funkcjonalności generatora</w:t>
      </w:r>
      <w:r w:rsidRPr="00CC1470">
        <w:rPr>
          <w:rFonts w:ascii="Arial" w:hAnsi="Arial" w:cs="Arial"/>
          <w:sz w:val="22"/>
          <w:szCs w:val="22"/>
        </w:rPr>
        <w:t xml:space="preserve"> </w:t>
      </w:r>
      <w:r w:rsidRPr="00CC1470">
        <w:rPr>
          <w:rFonts w:ascii="Arial" w:hAnsi="Arial" w:cs="Arial"/>
          <w:sz w:val="22"/>
          <w:szCs w:val="22"/>
          <w:lang w:eastAsia="ja-JP"/>
        </w:rPr>
        <w:t>powin</w:t>
      </w:r>
      <w:r>
        <w:rPr>
          <w:rFonts w:ascii="Arial" w:hAnsi="Arial" w:cs="Arial"/>
          <w:sz w:val="22"/>
          <w:szCs w:val="22"/>
          <w:lang w:eastAsia="ja-JP"/>
        </w:rPr>
        <w:t>ny</w:t>
      </w:r>
      <w:r w:rsidRPr="00CC1470">
        <w:rPr>
          <w:rFonts w:ascii="Arial" w:hAnsi="Arial" w:cs="Arial"/>
          <w:sz w:val="22"/>
          <w:szCs w:val="22"/>
          <w:lang w:eastAsia="ja-JP"/>
        </w:rPr>
        <w:t xml:space="preserve"> być wykonany w dwóch wersjach językowych: polskiej i angielskiej, z możliwością samodzielnego dodawania kolejnych wersji językowych,</w:t>
      </w:r>
    </w:p>
    <w:p w14:paraId="13C935F3" w14:textId="77777777" w:rsidR="00E81D51" w:rsidRPr="00CC1470" w:rsidRDefault="00E81D51" w:rsidP="00E81D51">
      <w:pPr>
        <w:pStyle w:val="NormalnyWeb"/>
        <w:numPr>
          <w:ilvl w:val="0"/>
          <w:numId w:val="4"/>
        </w:numPr>
        <w:suppressAutoHyphens w:val="0"/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</w:pPr>
      <w:r w:rsidRPr="00CC1470">
        <w:rPr>
          <w:rFonts w:ascii="Arial" w:hAnsi="Arial" w:cs="Arial"/>
          <w:sz w:val="22"/>
          <w:szCs w:val="22"/>
        </w:rPr>
        <w:t xml:space="preserve">Wykonawca na wszystkich materiałach wytworzonych w ramach realizacji zamówienia, zamieści informacje i oznaczenia zgodnie z </w:t>
      </w:r>
      <w:r w:rsidRPr="00CC1470">
        <w:rPr>
          <w:rFonts w:ascii="Arial" w:hAnsi="Arial" w:cs="Arial"/>
          <w:i/>
          <w:iCs/>
          <w:sz w:val="22"/>
          <w:szCs w:val="22"/>
        </w:rPr>
        <w:t>Podręcznikiem wnioskodawcy i beneficjenta programów polityki spójności 2014 – 2020 w zakresie informacji i promocji</w:t>
      </w:r>
      <w:r w:rsidRPr="00CC1470">
        <w:rPr>
          <w:rFonts w:ascii="Arial" w:hAnsi="Arial" w:cs="Arial"/>
          <w:i/>
          <w:sz w:val="22"/>
          <w:szCs w:val="22"/>
        </w:rPr>
        <w:t xml:space="preserve"> </w:t>
      </w:r>
      <w:r w:rsidRPr="00CC1470">
        <w:rPr>
          <w:rFonts w:ascii="Arial" w:hAnsi="Arial" w:cs="Arial"/>
          <w:iCs/>
          <w:sz w:val="22"/>
          <w:szCs w:val="22"/>
        </w:rPr>
        <w:t>oraz</w:t>
      </w:r>
      <w:r w:rsidRPr="00CC1470">
        <w:rPr>
          <w:rFonts w:ascii="Arial" w:hAnsi="Arial" w:cs="Arial"/>
          <w:i/>
          <w:sz w:val="22"/>
          <w:szCs w:val="22"/>
        </w:rPr>
        <w:t xml:space="preserve"> </w:t>
      </w:r>
      <w:r w:rsidRPr="00CC1470">
        <w:rPr>
          <w:rFonts w:ascii="Arial" w:hAnsi="Arial" w:cs="Arial"/>
          <w:i/>
          <w:iCs/>
          <w:sz w:val="22"/>
          <w:szCs w:val="22"/>
        </w:rPr>
        <w:t>Księgą identyfikacji wizualnej znaku marki Fundusze Europejskie i znaków programów polityki spójności na lata 2014- 2020</w:t>
      </w:r>
      <w:r w:rsidRPr="00CC1470">
        <w:rPr>
          <w:rFonts w:ascii="Arial" w:hAnsi="Arial" w:cs="Arial"/>
          <w:i/>
          <w:sz w:val="22"/>
          <w:szCs w:val="22"/>
        </w:rPr>
        <w:t>,</w:t>
      </w:r>
      <w:r w:rsidRPr="00CC1470">
        <w:rPr>
          <w:rFonts w:ascii="Arial" w:hAnsi="Arial" w:cs="Arial"/>
          <w:sz w:val="22"/>
          <w:szCs w:val="22"/>
        </w:rPr>
        <w:t xml:space="preserve"> które są zamieszczone na stronie internetowej Instytucji Zarządzającej, czyli Ministerstwa Rozwoju,</w:t>
      </w:r>
    </w:p>
    <w:p w14:paraId="2927747C" w14:textId="77777777" w:rsidR="00E81D51" w:rsidRPr="00CC1470" w:rsidRDefault="00E81D51" w:rsidP="00E81D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CC1470">
        <w:rPr>
          <w:rFonts w:ascii="Arial" w:eastAsia="Arial" w:hAnsi="Arial" w:cs="Arial"/>
          <w:sz w:val="22"/>
          <w:szCs w:val="22"/>
          <w:u w:val="single"/>
        </w:rPr>
        <w:t>Szczegółowy opi</w:t>
      </w:r>
      <w:r w:rsidRPr="00CC0B90">
        <w:rPr>
          <w:rFonts w:ascii="Arial" w:eastAsia="Arial" w:hAnsi="Arial" w:cs="Arial"/>
          <w:sz w:val="22"/>
          <w:szCs w:val="22"/>
          <w:u w:val="single"/>
        </w:rPr>
        <w:t xml:space="preserve">s </w:t>
      </w:r>
      <w:r w:rsidRPr="00CC0B90">
        <w:rPr>
          <w:rFonts w:ascii="Arial" w:hAnsi="Arial" w:cs="Arial"/>
          <w:sz w:val="22"/>
          <w:szCs w:val="22"/>
          <w:u w:val="single"/>
        </w:rPr>
        <w:t>nowych funkcjonalności generatora</w:t>
      </w:r>
      <w:r w:rsidRPr="00CC1470">
        <w:rPr>
          <w:rFonts w:ascii="Arial" w:eastAsia="Arial" w:hAnsi="Arial" w:cs="Arial"/>
          <w:sz w:val="22"/>
          <w:szCs w:val="22"/>
        </w:rPr>
        <w:t>:</w:t>
      </w:r>
    </w:p>
    <w:p w14:paraId="69AC7E47" w14:textId="77777777" w:rsidR="00E81D51" w:rsidRPr="00C4102B" w:rsidRDefault="00E81D51" w:rsidP="00E81D51">
      <w:pPr>
        <w:pStyle w:val="Akapitzlist"/>
        <w:numPr>
          <w:ilvl w:val="0"/>
          <w:numId w:val="6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line="276" w:lineRule="auto"/>
        <w:ind w:left="426" w:hanging="426"/>
        <w:jc w:val="both"/>
        <w:rPr>
          <w:rFonts w:ascii="Arial" w:eastAsia="Arial" w:hAnsi="Arial" w:cs="Arial"/>
          <w:sz w:val="22"/>
          <w:szCs w:val="22"/>
        </w:rPr>
      </w:pPr>
      <w:r w:rsidRPr="00C4102B">
        <w:rPr>
          <w:rFonts w:ascii="Arial" w:eastAsia="Arial" w:hAnsi="Arial" w:cs="Arial"/>
          <w:sz w:val="22"/>
          <w:szCs w:val="22"/>
        </w:rPr>
        <w:t>Atrybuty, które w obecnie działającym generatorze ofert inwestycyjnych są polami otwartymi, Zamawiający wymaga aby zamieniono je na pola zamknięte, jednokrotnego lub wielokrotnego wyboru. Zamawiający wymaga następującą listę atrybutów do zamiany na pola zamknięte:</w:t>
      </w:r>
    </w:p>
    <w:p w14:paraId="197563B4" w14:textId="77777777" w:rsidR="00E81D51" w:rsidRPr="00C4102B" w:rsidRDefault="00E81D51" w:rsidP="00E81D51">
      <w:pPr>
        <w:pStyle w:val="Akapitzlist"/>
        <w:numPr>
          <w:ilvl w:val="1"/>
          <w:numId w:val="6"/>
        </w:numPr>
        <w:tabs>
          <w:tab w:val="left" w:pos="42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line="276" w:lineRule="auto"/>
        <w:ind w:hanging="589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części dot. terenów inwestycyjnych, </w:t>
      </w:r>
      <w:r w:rsidRPr="00C4102B">
        <w:rPr>
          <w:rFonts w:ascii="Arial" w:hAnsi="Arial" w:cs="Arial"/>
          <w:sz w:val="22"/>
          <w:szCs w:val="22"/>
        </w:rPr>
        <w:t>pole ‘</w:t>
      </w:r>
      <w:proofErr w:type="spellStart"/>
      <w:r w:rsidRPr="00C4102B">
        <w:rPr>
          <w:rFonts w:ascii="Arial" w:hAnsi="Arial" w:cs="Arial"/>
          <w:sz w:val="22"/>
          <w:szCs w:val="22"/>
        </w:rPr>
        <w:t>zoning</w:t>
      </w:r>
      <w:proofErr w:type="spellEnd"/>
      <w:r w:rsidRPr="00C4102B">
        <w:rPr>
          <w:rFonts w:ascii="Arial" w:hAnsi="Arial" w:cs="Arial"/>
          <w:sz w:val="22"/>
          <w:szCs w:val="22"/>
        </w:rPr>
        <w:t>’, wielokrotny wybór z następujących wartości:</w:t>
      </w:r>
    </w:p>
    <w:p w14:paraId="477EB82C" w14:textId="77777777" w:rsidR="00E81D51" w:rsidRPr="00C4102B" w:rsidRDefault="00E81D51" w:rsidP="00E81D51">
      <w:pPr>
        <w:jc w:val="both"/>
        <w:rPr>
          <w:rFonts w:ascii="Arial" w:hAnsi="Arial" w:cs="Arial"/>
          <w:sz w:val="22"/>
          <w:szCs w:val="22"/>
        </w:rPr>
      </w:pPr>
    </w:p>
    <w:p w14:paraId="636C4A45" w14:textId="77777777" w:rsidR="00E81D51" w:rsidRPr="0072256A" w:rsidRDefault="00E81D51" w:rsidP="00E81D51">
      <w:pPr>
        <w:pStyle w:val="Akapitzlist"/>
        <w:numPr>
          <w:ilvl w:val="0"/>
          <w:numId w:val="8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Zabudowa mieszkaniowa</w:t>
      </w:r>
    </w:p>
    <w:p w14:paraId="4C6A348C" w14:textId="77777777" w:rsidR="00E81D51" w:rsidRPr="0072256A" w:rsidRDefault="00E81D51" w:rsidP="00E81D51">
      <w:pPr>
        <w:pStyle w:val="Akapitzlist"/>
        <w:numPr>
          <w:ilvl w:val="0"/>
          <w:numId w:val="8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 xml:space="preserve">Zabudowa usługowa / handlowa </w:t>
      </w:r>
    </w:p>
    <w:p w14:paraId="216EC5E3" w14:textId="77777777" w:rsidR="00E81D51" w:rsidRPr="0072256A" w:rsidRDefault="00E81D51" w:rsidP="00E81D51">
      <w:pPr>
        <w:pStyle w:val="Akapitzlist"/>
        <w:numPr>
          <w:ilvl w:val="0"/>
          <w:numId w:val="8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Zabudowa sportowo-rekreacyjna</w:t>
      </w:r>
    </w:p>
    <w:p w14:paraId="31AA65F0" w14:textId="77777777" w:rsidR="00E81D51" w:rsidRPr="0072256A" w:rsidRDefault="00E81D51" w:rsidP="00E81D51">
      <w:pPr>
        <w:pStyle w:val="Akapitzlist"/>
        <w:numPr>
          <w:ilvl w:val="0"/>
          <w:numId w:val="8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Tereny rolnicze / leśne</w:t>
      </w:r>
    </w:p>
    <w:p w14:paraId="7115852C" w14:textId="77777777" w:rsidR="00E81D51" w:rsidRPr="0072256A" w:rsidRDefault="00E81D51" w:rsidP="00E81D51">
      <w:pPr>
        <w:pStyle w:val="Akapitzlist"/>
        <w:numPr>
          <w:ilvl w:val="0"/>
          <w:numId w:val="8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 xml:space="preserve">Zabudowa produkcyjna, składy, magazyny </w:t>
      </w:r>
    </w:p>
    <w:p w14:paraId="61A2D2C8" w14:textId="77777777" w:rsidR="00E81D51" w:rsidRPr="0072256A" w:rsidRDefault="00E81D51" w:rsidP="00E81D51">
      <w:pPr>
        <w:pStyle w:val="Akapitzlist"/>
        <w:numPr>
          <w:ilvl w:val="0"/>
          <w:numId w:val="8"/>
        </w:numPr>
        <w:suppressAutoHyphens w:val="0"/>
        <w:jc w:val="both"/>
        <w:rPr>
          <w:rFonts w:ascii="Arial" w:eastAsiaTheme="minorEastAsia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Inne</w:t>
      </w:r>
    </w:p>
    <w:p w14:paraId="3E7D2EC7" w14:textId="77777777" w:rsidR="00E81D51" w:rsidRPr="0072256A" w:rsidRDefault="00E81D51" w:rsidP="00E81D51">
      <w:pPr>
        <w:jc w:val="both"/>
        <w:rPr>
          <w:rFonts w:ascii="Arial" w:hAnsi="Arial" w:cs="Arial"/>
          <w:sz w:val="22"/>
          <w:szCs w:val="22"/>
        </w:rPr>
      </w:pPr>
    </w:p>
    <w:p w14:paraId="63786640" w14:textId="77777777" w:rsidR="00E81D51" w:rsidRPr="0072256A" w:rsidRDefault="00E81D51" w:rsidP="00E81D51">
      <w:pPr>
        <w:jc w:val="both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Ponadto, Zamawiający wymaga, że gdyby nie wybrano wartości ‘Zabudowa produkcyjna, składy, magazyny’ winno pojawiać się dodatkowe pole/pytanie (tak/nie), np. „Czy przewidują Państwo zmianę w MPZM na Zabudowa produkcyjna, składy, magazyny?”. Dodatkowo, Zamawiający wymaga dodania obok pole „Link do uchwały MPZP” z możliwością wstawienia adresu URL. Zamawiający wymaga, aby atrybut ‘</w:t>
      </w:r>
      <w:proofErr w:type="spellStart"/>
      <w:r w:rsidRPr="0072256A">
        <w:rPr>
          <w:rFonts w:ascii="Arial" w:hAnsi="Arial" w:cs="Arial"/>
          <w:sz w:val="22"/>
          <w:szCs w:val="22"/>
        </w:rPr>
        <w:t>zoning</w:t>
      </w:r>
      <w:proofErr w:type="spellEnd"/>
      <w:r w:rsidRPr="0072256A">
        <w:rPr>
          <w:rFonts w:ascii="Arial" w:hAnsi="Arial" w:cs="Arial"/>
          <w:sz w:val="22"/>
          <w:szCs w:val="22"/>
        </w:rPr>
        <w:t xml:space="preserve">’, dodane zostało również jako pole </w:t>
      </w:r>
      <w:r w:rsidRPr="0072256A">
        <w:rPr>
          <w:rFonts w:ascii="Arial" w:hAnsi="Arial" w:cs="Arial"/>
          <w:sz w:val="22"/>
          <w:szCs w:val="22"/>
        </w:rPr>
        <w:lastRenderedPageBreak/>
        <w:t>w wyszukiwarce na głównej stronie generatora (te same wartości do wyboru, co w polu wielokrotnego wyboru).</w:t>
      </w:r>
    </w:p>
    <w:p w14:paraId="1CF79CEA" w14:textId="77777777" w:rsidR="00E81D51" w:rsidRPr="0072256A" w:rsidRDefault="00E81D51" w:rsidP="00E81D51">
      <w:pPr>
        <w:jc w:val="both"/>
        <w:rPr>
          <w:rFonts w:ascii="Arial" w:hAnsi="Arial" w:cs="Arial"/>
          <w:sz w:val="22"/>
          <w:szCs w:val="22"/>
        </w:rPr>
      </w:pPr>
    </w:p>
    <w:p w14:paraId="624B738E" w14:textId="77777777" w:rsidR="00E81D51" w:rsidRPr="0072256A" w:rsidRDefault="00E81D51" w:rsidP="00E81D51">
      <w:pPr>
        <w:pStyle w:val="Akapitzlist"/>
        <w:numPr>
          <w:ilvl w:val="1"/>
          <w:numId w:val="6"/>
        </w:numPr>
        <w:ind w:left="1418" w:hanging="589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W części dot. terenów inwestycyjnych, pole ‘</w:t>
      </w:r>
      <w:proofErr w:type="spellStart"/>
      <w:r w:rsidRPr="0072256A">
        <w:rPr>
          <w:rFonts w:ascii="Arial" w:hAnsi="Arial" w:cs="Arial"/>
          <w:sz w:val="22"/>
          <w:szCs w:val="22"/>
        </w:rPr>
        <w:t>Soil</w:t>
      </w:r>
      <w:proofErr w:type="spellEnd"/>
      <w:r w:rsidRPr="0072256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2256A">
        <w:rPr>
          <w:rFonts w:ascii="Arial" w:hAnsi="Arial" w:cs="Arial"/>
          <w:sz w:val="22"/>
          <w:szCs w:val="22"/>
        </w:rPr>
        <w:t>class</w:t>
      </w:r>
      <w:proofErr w:type="spellEnd"/>
      <w:r w:rsidRPr="0072256A">
        <w:rPr>
          <w:rFonts w:ascii="Arial" w:hAnsi="Arial" w:cs="Arial"/>
          <w:sz w:val="22"/>
          <w:szCs w:val="22"/>
        </w:rPr>
        <w:t xml:space="preserve"> with </w:t>
      </w:r>
      <w:proofErr w:type="spellStart"/>
      <w:r w:rsidRPr="0072256A">
        <w:rPr>
          <w:rFonts w:ascii="Arial" w:hAnsi="Arial" w:cs="Arial"/>
          <w:sz w:val="22"/>
          <w:szCs w:val="22"/>
        </w:rPr>
        <w:t>area</w:t>
      </w:r>
      <w:proofErr w:type="spellEnd"/>
      <w:r w:rsidRPr="0072256A">
        <w:rPr>
          <w:rFonts w:ascii="Arial" w:hAnsi="Arial" w:cs="Arial"/>
          <w:sz w:val="22"/>
          <w:szCs w:val="22"/>
        </w:rPr>
        <w:t>’, wielokrotny wybór z następujących wartości:</w:t>
      </w:r>
    </w:p>
    <w:p w14:paraId="039CF16C" w14:textId="77777777" w:rsidR="00E81D51" w:rsidRPr="0072256A" w:rsidRDefault="00E81D51" w:rsidP="00E81D51">
      <w:pPr>
        <w:pStyle w:val="Akapitzlist"/>
        <w:numPr>
          <w:ilvl w:val="3"/>
          <w:numId w:val="7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I</w:t>
      </w:r>
    </w:p>
    <w:p w14:paraId="36E65FC0" w14:textId="77777777" w:rsidR="00E81D51" w:rsidRPr="0072256A" w:rsidRDefault="00E81D51" w:rsidP="00E81D51">
      <w:pPr>
        <w:pStyle w:val="Akapitzlist"/>
        <w:numPr>
          <w:ilvl w:val="3"/>
          <w:numId w:val="7"/>
        </w:numPr>
        <w:ind w:left="1843" w:hanging="425"/>
        <w:rPr>
          <w:rFonts w:ascii="Arial" w:hAnsi="Arial" w:cs="Arial"/>
          <w:sz w:val="22"/>
          <w:szCs w:val="22"/>
        </w:rPr>
      </w:pPr>
      <w:proofErr w:type="spellStart"/>
      <w:r w:rsidRPr="0072256A">
        <w:rPr>
          <w:rFonts w:ascii="Arial" w:hAnsi="Arial" w:cs="Arial"/>
          <w:sz w:val="22"/>
          <w:szCs w:val="22"/>
        </w:rPr>
        <w:t>Ia</w:t>
      </w:r>
      <w:proofErr w:type="spellEnd"/>
    </w:p>
    <w:p w14:paraId="3EF42656" w14:textId="77777777" w:rsidR="00E81D51" w:rsidRPr="0072256A" w:rsidRDefault="00E81D51" w:rsidP="00E81D51">
      <w:pPr>
        <w:pStyle w:val="Akapitzlist"/>
        <w:numPr>
          <w:ilvl w:val="3"/>
          <w:numId w:val="7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II</w:t>
      </w:r>
    </w:p>
    <w:p w14:paraId="376F8610" w14:textId="77777777" w:rsidR="00E81D51" w:rsidRPr="0072256A" w:rsidRDefault="00E81D51" w:rsidP="00E81D51">
      <w:pPr>
        <w:pStyle w:val="Akapitzlist"/>
        <w:numPr>
          <w:ilvl w:val="3"/>
          <w:numId w:val="7"/>
        </w:numPr>
        <w:ind w:left="1843" w:hanging="425"/>
        <w:rPr>
          <w:rFonts w:ascii="Arial" w:hAnsi="Arial" w:cs="Arial"/>
          <w:sz w:val="22"/>
          <w:szCs w:val="22"/>
        </w:rPr>
      </w:pPr>
      <w:proofErr w:type="spellStart"/>
      <w:r w:rsidRPr="0072256A">
        <w:rPr>
          <w:rFonts w:ascii="Arial" w:hAnsi="Arial" w:cs="Arial"/>
          <w:sz w:val="22"/>
          <w:szCs w:val="22"/>
        </w:rPr>
        <w:t>IIa</w:t>
      </w:r>
      <w:proofErr w:type="spellEnd"/>
    </w:p>
    <w:p w14:paraId="4C76DEF7" w14:textId="77777777" w:rsidR="00E81D51" w:rsidRPr="0072256A" w:rsidRDefault="00E81D51" w:rsidP="00E81D51">
      <w:pPr>
        <w:pStyle w:val="Akapitzlist"/>
        <w:numPr>
          <w:ilvl w:val="3"/>
          <w:numId w:val="7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III</w:t>
      </w:r>
    </w:p>
    <w:p w14:paraId="07548AB1" w14:textId="77777777" w:rsidR="00E81D51" w:rsidRPr="0072256A" w:rsidRDefault="00E81D51" w:rsidP="00E81D51">
      <w:pPr>
        <w:pStyle w:val="Akapitzlist"/>
        <w:numPr>
          <w:ilvl w:val="3"/>
          <w:numId w:val="7"/>
        </w:numPr>
        <w:ind w:left="1843" w:hanging="425"/>
        <w:rPr>
          <w:rFonts w:ascii="Arial" w:hAnsi="Arial" w:cs="Arial"/>
          <w:sz w:val="22"/>
          <w:szCs w:val="22"/>
        </w:rPr>
      </w:pPr>
      <w:proofErr w:type="spellStart"/>
      <w:r w:rsidRPr="0072256A">
        <w:rPr>
          <w:rFonts w:ascii="Arial" w:hAnsi="Arial" w:cs="Arial"/>
          <w:sz w:val="22"/>
          <w:szCs w:val="22"/>
        </w:rPr>
        <w:t>IIIa</w:t>
      </w:r>
      <w:proofErr w:type="spellEnd"/>
    </w:p>
    <w:p w14:paraId="51595D6D" w14:textId="77777777" w:rsidR="00E81D51" w:rsidRPr="0072256A" w:rsidRDefault="00E81D51" w:rsidP="00E81D51">
      <w:pPr>
        <w:pStyle w:val="Akapitzlist"/>
        <w:numPr>
          <w:ilvl w:val="3"/>
          <w:numId w:val="7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IV</w:t>
      </w:r>
    </w:p>
    <w:p w14:paraId="6C61F01E" w14:textId="77777777" w:rsidR="00E81D51" w:rsidRPr="0072256A" w:rsidRDefault="00E81D51" w:rsidP="00E81D51">
      <w:pPr>
        <w:pStyle w:val="Akapitzlist"/>
        <w:numPr>
          <w:ilvl w:val="3"/>
          <w:numId w:val="7"/>
        </w:numPr>
        <w:ind w:left="1843" w:hanging="425"/>
        <w:rPr>
          <w:rFonts w:ascii="Arial" w:hAnsi="Arial" w:cs="Arial"/>
          <w:sz w:val="22"/>
          <w:szCs w:val="22"/>
        </w:rPr>
      </w:pPr>
      <w:proofErr w:type="spellStart"/>
      <w:r w:rsidRPr="0072256A">
        <w:rPr>
          <w:rFonts w:ascii="Arial" w:hAnsi="Arial" w:cs="Arial"/>
          <w:sz w:val="22"/>
          <w:szCs w:val="22"/>
        </w:rPr>
        <w:t>IVa</w:t>
      </w:r>
      <w:proofErr w:type="spellEnd"/>
    </w:p>
    <w:p w14:paraId="0445A0B8" w14:textId="77777777" w:rsidR="00E81D51" w:rsidRPr="0072256A" w:rsidRDefault="00E81D51" w:rsidP="00E81D51">
      <w:pPr>
        <w:pStyle w:val="Akapitzlist"/>
        <w:numPr>
          <w:ilvl w:val="3"/>
          <w:numId w:val="7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inne</w:t>
      </w:r>
    </w:p>
    <w:p w14:paraId="7E336305" w14:textId="77777777" w:rsidR="00E81D51" w:rsidRPr="0072256A" w:rsidRDefault="00E81D51" w:rsidP="00E81D51">
      <w:pPr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Po wyborze każdej wartości winno pojawić się obok pole, z możliwością przypisania powierzchni.</w:t>
      </w:r>
    </w:p>
    <w:p w14:paraId="146AAF27" w14:textId="77777777" w:rsidR="00E81D51" w:rsidRPr="0072256A" w:rsidRDefault="00E81D51" w:rsidP="00E81D51">
      <w:pPr>
        <w:rPr>
          <w:rFonts w:ascii="Arial" w:hAnsi="Arial" w:cs="Arial"/>
          <w:sz w:val="22"/>
          <w:szCs w:val="22"/>
        </w:rPr>
      </w:pPr>
    </w:p>
    <w:p w14:paraId="5BCE3A37" w14:textId="77777777" w:rsidR="00E81D51" w:rsidRPr="0072256A" w:rsidRDefault="00E81D51" w:rsidP="00E81D51">
      <w:pPr>
        <w:ind w:left="1418" w:hanging="710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 xml:space="preserve">c. </w:t>
      </w:r>
      <w:r w:rsidRPr="0072256A">
        <w:rPr>
          <w:rFonts w:ascii="Arial" w:hAnsi="Arial" w:cs="Arial"/>
          <w:sz w:val="22"/>
          <w:szCs w:val="22"/>
        </w:rPr>
        <w:tab/>
        <w:t xml:space="preserve">W części dot. terenów inwestycyjnych, w obszarze ‘land </w:t>
      </w:r>
      <w:proofErr w:type="spellStart"/>
      <w:r w:rsidRPr="0072256A">
        <w:rPr>
          <w:rFonts w:ascii="Arial" w:hAnsi="Arial" w:cs="Arial"/>
          <w:sz w:val="22"/>
          <w:szCs w:val="22"/>
        </w:rPr>
        <w:t>specification</w:t>
      </w:r>
      <w:proofErr w:type="spellEnd"/>
      <w:r w:rsidRPr="0072256A">
        <w:rPr>
          <w:rFonts w:ascii="Arial" w:hAnsi="Arial" w:cs="Arial"/>
          <w:sz w:val="22"/>
          <w:szCs w:val="22"/>
        </w:rPr>
        <w:t>’, pole ‘</w:t>
      </w:r>
      <w:proofErr w:type="spellStart"/>
      <w:r w:rsidRPr="0072256A">
        <w:rPr>
          <w:rFonts w:ascii="Arial" w:hAnsi="Arial" w:cs="Arial"/>
          <w:sz w:val="22"/>
          <w:szCs w:val="22"/>
        </w:rPr>
        <w:t>present</w:t>
      </w:r>
      <w:proofErr w:type="spellEnd"/>
      <w:r w:rsidRPr="0072256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2256A">
        <w:rPr>
          <w:rFonts w:ascii="Arial" w:hAnsi="Arial" w:cs="Arial"/>
          <w:sz w:val="22"/>
          <w:szCs w:val="22"/>
        </w:rPr>
        <w:t>usage</w:t>
      </w:r>
      <w:proofErr w:type="spellEnd"/>
      <w:r w:rsidRPr="0072256A">
        <w:rPr>
          <w:rFonts w:ascii="Arial" w:hAnsi="Arial" w:cs="Arial"/>
          <w:sz w:val="22"/>
          <w:szCs w:val="22"/>
        </w:rPr>
        <w:t xml:space="preserve">’, wielokrotny wybór z następujących wartości:  </w:t>
      </w:r>
    </w:p>
    <w:p w14:paraId="119C4206" w14:textId="77777777" w:rsidR="00E81D51" w:rsidRPr="0072256A" w:rsidRDefault="00E81D51" w:rsidP="00E81D51">
      <w:pPr>
        <w:pStyle w:val="Akapitzlist"/>
        <w:numPr>
          <w:ilvl w:val="3"/>
          <w:numId w:val="6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rolnicze</w:t>
      </w:r>
    </w:p>
    <w:p w14:paraId="329DA531" w14:textId="77777777" w:rsidR="00E81D51" w:rsidRPr="0072256A" w:rsidRDefault="00E81D51" w:rsidP="00E81D51">
      <w:pPr>
        <w:pStyle w:val="Akapitzlist"/>
        <w:numPr>
          <w:ilvl w:val="0"/>
          <w:numId w:val="6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nieużytek</w:t>
      </w:r>
    </w:p>
    <w:p w14:paraId="64D70770" w14:textId="77777777" w:rsidR="00E81D51" w:rsidRPr="0072256A" w:rsidRDefault="00E81D51" w:rsidP="00E81D51">
      <w:pPr>
        <w:pStyle w:val="Akapitzlist"/>
        <w:numPr>
          <w:ilvl w:val="0"/>
          <w:numId w:val="6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las</w:t>
      </w:r>
    </w:p>
    <w:p w14:paraId="28454E32" w14:textId="77777777" w:rsidR="00E81D51" w:rsidRPr="0072256A" w:rsidRDefault="00E81D51" w:rsidP="00E81D51">
      <w:pPr>
        <w:pStyle w:val="Akapitzlist"/>
        <w:numPr>
          <w:ilvl w:val="0"/>
          <w:numId w:val="6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przemysłowe</w:t>
      </w:r>
    </w:p>
    <w:p w14:paraId="05D5AD55" w14:textId="77777777" w:rsidR="00E81D51" w:rsidRPr="0072256A" w:rsidRDefault="00E81D51" w:rsidP="00E81D51">
      <w:pPr>
        <w:pStyle w:val="Akapitzlist"/>
        <w:numPr>
          <w:ilvl w:val="0"/>
          <w:numId w:val="6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wojskowe</w:t>
      </w:r>
    </w:p>
    <w:p w14:paraId="71674F32" w14:textId="77777777" w:rsidR="00E81D51" w:rsidRDefault="00E81D51" w:rsidP="00E81D51">
      <w:pPr>
        <w:pStyle w:val="Akapitzlist"/>
        <w:numPr>
          <w:ilvl w:val="0"/>
          <w:numId w:val="6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inne</w:t>
      </w:r>
    </w:p>
    <w:p w14:paraId="23562FA5" w14:textId="77777777" w:rsidR="00E81D51" w:rsidRPr="0072256A" w:rsidRDefault="00E81D51" w:rsidP="00E81D51">
      <w:pPr>
        <w:rPr>
          <w:rFonts w:ascii="Arial" w:hAnsi="Arial" w:cs="Arial"/>
          <w:sz w:val="22"/>
          <w:szCs w:val="22"/>
        </w:rPr>
      </w:pPr>
    </w:p>
    <w:p w14:paraId="3C6E97CC" w14:textId="77777777" w:rsidR="00E81D51" w:rsidRPr="0072256A" w:rsidRDefault="00E81D51" w:rsidP="00E81D51">
      <w:pPr>
        <w:ind w:left="1416" w:hanging="708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 xml:space="preserve">d. </w:t>
      </w:r>
      <w:r w:rsidRPr="0072256A">
        <w:rPr>
          <w:rFonts w:ascii="Arial" w:hAnsi="Arial" w:cs="Arial"/>
          <w:sz w:val="22"/>
          <w:szCs w:val="22"/>
        </w:rPr>
        <w:tab/>
        <w:t>W części dot. terenów inwestycyjnych, w polu ’</w:t>
      </w:r>
      <w:proofErr w:type="spellStart"/>
      <w:r w:rsidRPr="0072256A">
        <w:rPr>
          <w:rFonts w:ascii="Arial" w:hAnsi="Arial" w:cs="Arial"/>
          <w:sz w:val="22"/>
          <w:szCs w:val="22"/>
        </w:rPr>
        <w:t>access</w:t>
      </w:r>
      <w:proofErr w:type="spellEnd"/>
      <w:r w:rsidRPr="0072256A">
        <w:rPr>
          <w:rFonts w:ascii="Arial" w:hAnsi="Arial" w:cs="Arial"/>
          <w:sz w:val="22"/>
          <w:szCs w:val="22"/>
        </w:rPr>
        <w:t xml:space="preserve"> to the </w:t>
      </w:r>
      <w:proofErr w:type="spellStart"/>
      <w:r w:rsidRPr="0072256A">
        <w:rPr>
          <w:rFonts w:ascii="Arial" w:hAnsi="Arial" w:cs="Arial"/>
          <w:sz w:val="22"/>
          <w:szCs w:val="22"/>
        </w:rPr>
        <w:t>road</w:t>
      </w:r>
      <w:proofErr w:type="spellEnd"/>
      <w:r w:rsidRPr="0072256A">
        <w:rPr>
          <w:rFonts w:ascii="Arial" w:hAnsi="Arial" w:cs="Arial"/>
          <w:sz w:val="22"/>
          <w:szCs w:val="22"/>
        </w:rPr>
        <w:t xml:space="preserve"> plot’, pole ‘</w:t>
      </w:r>
      <w:proofErr w:type="spellStart"/>
      <w:r w:rsidRPr="0072256A">
        <w:rPr>
          <w:rFonts w:ascii="Arial" w:hAnsi="Arial" w:cs="Arial"/>
          <w:sz w:val="22"/>
          <w:szCs w:val="22"/>
        </w:rPr>
        <w:t>road</w:t>
      </w:r>
      <w:proofErr w:type="spellEnd"/>
      <w:r w:rsidRPr="0072256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2256A">
        <w:rPr>
          <w:rFonts w:ascii="Arial" w:hAnsi="Arial" w:cs="Arial"/>
          <w:sz w:val="22"/>
          <w:szCs w:val="22"/>
        </w:rPr>
        <w:t>type</w:t>
      </w:r>
      <w:proofErr w:type="spellEnd"/>
      <w:r w:rsidRPr="0072256A">
        <w:rPr>
          <w:rFonts w:ascii="Arial" w:hAnsi="Arial" w:cs="Arial"/>
          <w:sz w:val="22"/>
          <w:szCs w:val="22"/>
        </w:rPr>
        <w:t>’, wielokrotny wybór z następujących wartości:</w:t>
      </w:r>
    </w:p>
    <w:p w14:paraId="79C23231" w14:textId="77777777" w:rsidR="00E81D51" w:rsidRPr="0072256A" w:rsidRDefault="00E81D51" w:rsidP="00E81D51">
      <w:pPr>
        <w:pStyle w:val="Akapitzlist"/>
        <w:numPr>
          <w:ilvl w:val="3"/>
          <w:numId w:val="6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krajowa</w:t>
      </w:r>
    </w:p>
    <w:p w14:paraId="2A0C6DC6" w14:textId="77777777" w:rsidR="00E81D51" w:rsidRPr="0072256A" w:rsidRDefault="00E81D51" w:rsidP="00E81D51">
      <w:pPr>
        <w:pStyle w:val="Akapitzlist"/>
        <w:numPr>
          <w:ilvl w:val="3"/>
          <w:numId w:val="6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wojewódzka</w:t>
      </w:r>
    </w:p>
    <w:p w14:paraId="39DC1507" w14:textId="77777777" w:rsidR="00E81D51" w:rsidRPr="0072256A" w:rsidRDefault="00E81D51" w:rsidP="00E81D51">
      <w:pPr>
        <w:pStyle w:val="Akapitzlist"/>
        <w:numPr>
          <w:ilvl w:val="3"/>
          <w:numId w:val="6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gminna asfaltowa</w:t>
      </w:r>
    </w:p>
    <w:p w14:paraId="4B1F8E0D" w14:textId="77777777" w:rsidR="00E81D51" w:rsidRPr="0072256A" w:rsidRDefault="00E81D51" w:rsidP="00E81D51">
      <w:pPr>
        <w:pStyle w:val="Akapitzlist"/>
        <w:numPr>
          <w:ilvl w:val="3"/>
          <w:numId w:val="6"/>
        </w:numPr>
        <w:ind w:left="1843" w:hanging="425"/>
        <w:rPr>
          <w:rFonts w:ascii="Arial" w:hAnsi="Arial" w:cs="Arial"/>
          <w:sz w:val="22"/>
          <w:szCs w:val="22"/>
        </w:rPr>
      </w:pPr>
      <w:r w:rsidRPr="0072256A">
        <w:rPr>
          <w:rFonts w:ascii="Arial" w:hAnsi="Arial" w:cs="Arial"/>
          <w:sz w:val="22"/>
          <w:szCs w:val="22"/>
        </w:rPr>
        <w:t>gminna szutrowa</w:t>
      </w:r>
    </w:p>
    <w:p w14:paraId="149960C4" w14:textId="77777777" w:rsidR="00E81D51" w:rsidRDefault="00E81D51" w:rsidP="00E81D51"/>
    <w:p w14:paraId="5B220316" w14:textId="77777777" w:rsidR="00E81D51" w:rsidRPr="003659CE" w:rsidRDefault="00E81D51" w:rsidP="00E81D51">
      <w:pPr>
        <w:ind w:firstLine="708"/>
        <w:rPr>
          <w:rFonts w:ascii="Arial" w:hAnsi="Arial" w:cs="Arial"/>
          <w:sz w:val="22"/>
          <w:szCs w:val="22"/>
        </w:rPr>
      </w:pPr>
    </w:p>
    <w:p w14:paraId="42DD5290" w14:textId="77777777" w:rsidR="00E81D51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3659CE">
        <w:rPr>
          <w:rFonts w:ascii="Arial" w:hAnsi="Arial" w:cs="Arial"/>
          <w:sz w:val="22"/>
          <w:szCs w:val="22"/>
        </w:rPr>
        <w:t xml:space="preserve">2. Zamawiający wymaga dodania do generatora ofert inwestycyjnych funkcjonalności umożliwiającej </w:t>
      </w:r>
      <w:r w:rsidRPr="00DB39B7">
        <w:rPr>
          <w:rFonts w:ascii="Arial" w:hAnsi="Arial" w:cs="Arial"/>
          <w:sz w:val="22"/>
          <w:szCs w:val="22"/>
        </w:rPr>
        <w:t>tworzenie jednostronicowej broszury o stałych elementach do pobrania z atrybutów przypisywanych każdemu terenowi inwestycyjnemu w generatorze. Jednostronicowa broszura dot. działki lokalizacyjnej w generatorze składała by się z 4 głównych obszarów. Broszura winna przedstawiać i</w:t>
      </w:r>
      <w:r>
        <w:rPr>
          <w:rFonts w:ascii="Arial" w:hAnsi="Arial" w:cs="Arial"/>
          <w:sz w:val="22"/>
          <w:szCs w:val="22"/>
        </w:rPr>
        <w:t>nfografikę</w:t>
      </w:r>
      <w:r w:rsidRPr="00DB39B7">
        <w:rPr>
          <w:rFonts w:ascii="Arial" w:hAnsi="Arial" w:cs="Arial"/>
          <w:sz w:val="22"/>
          <w:szCs w:val="22"/>
        </w:rPr>
        <w:t xml:space="preserve"> najważniejsz</w:t>
      </w:r>
      <w:r>
        <w:rPr>
          <w:rFonts w:ascii="Arial" w:hAnsi="Arial" w:cs="Arial"/>
          <w:sz w:val="22"/>
          <w:szCs w:val="22"/>
        </w:rPr>
        <w:t>ych</w:t>
      </w:r>
      <w:r w:rsidRPr="00DB39B7">
        <w:rPr>
          <w:rFonts w:ascii="Arial" w:hAnsi="Arial" w:cs="Arial"/>
          <w:sz w:val="22"/>
          <w:szCs w:val="22"/>
        </w:rPr>
        <w:t xml:space="preserve"> parametr</w:t>
      </w:r>
      <w:r>
        <w:rPr>
          <w:rFonts w:ascii="Arial" w:hAnsi="Arial" w:cs="Arial"/>
          <w:sz w:val="22"/>
          <w:szCs w:val="22"/>
        </w:rPr>
        <w:t>ów</w:t>
      </w:r>
      <w:r w:rsidRPr="00DB39B7">
        <w:rPr>
          <w:rFonts w:ascii="Arial" w:hAnsi="Arial" w:cs="Arial"/>
          <w:sz w:val="22"/>
          <w:szCs w:val="22"/>
        </w:rPr>
        <w:t xml:space="preserve"> działki wraz z małą mapą poglądową (położenie w Polsce). Dokładne atrybuty, Zamawiający przedstawi nie później niż w dniu podpisywania umowy. Zamawiający wymaga aby do jednostronicowej broszury możliwe byłoby </w:t>
      </w:r>
      <w:r w:rsidRPr="003654C6">
        <w:rPr>
          <w:rFonts w:ascii="Arial" w:hAnsi="Arial" w:cs="Arial"/>
          <w:sz w:val="22"/>
          <w:szCs w:val="22"/>
        </w:rPr>
        <w:t>dodawania informacji opisowej o gminie i województwie, tak jak jest to obecnie przy terenach inwestycyjnych. Layout broszury będzie stanowił element uzgodnienia pomiędzy Zamawiającym z Wykonawcą</w:t>
      </w:r>
      <w:r>
        <w:rPr>
          <w:rFonts w:ascii="Arial" w:hAnsi="Arial" w:cs="Arial"/>
          <w:sz w:val="22"/>
          <w:szCs w:val="22"/>
        </w:rPr>
        <w:t>.</w:t>
      </w:r>
    </w:p>
    <w:p w14:paraId="3FB5238C" w14:textId="77777777" w:rsidR="00E81D51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23218568" w14:textId="77777777" w:rsidR="00E81D51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</w:t>
      </w:r>
      <w:r w:rsidRPr="003659CE">
        <w:rPr>
          <w:rFonts w:ascii="Arial" w:hAnsi="Arial" w:cs="Arial"/>
          <w:sz w:val="22"/>
          <w:szCs w:val="22"/>
        </w:rPr>
        <w:t xml:space="preserve">Zamawiający wymaga dodania do generatora ofert inwestycyjnych funkcjonalności umożliwiającej tworzenie jednostronicowej broszury o stałych elementach do pobrania z atrybutów przypisywanych </w:t>
      </w:r>
      <w:r>
        <w:rPr>
          <w:rFonts w:ascii="Arial" w:hAnsi="Arial" w:cs="Arial"/>
          <w:sz w:val="22"/>
          <w:szCs w:val="22"/>
        </w:rPr>
        <w:t xml:space="preserve">każdej hali </w:t>
      </w:r>
      <w:r w:rsidRPr="003659CE">
        <w:rPr>
          <w:rFonts w:ascii="Arial" w:hAnsi="Arial" w:cs="Arial"/>
          <w:sz w:val="22"/>
          <w:szCs w:val="22"/>
        </w:rPr>
        <w:t xml:space="preserve">w generatorze. </w:t>
      </w:r>
      <w:r>
        <w:rPr>
          <w:rFonts w:ascii="Arial" w:hAnsi="Arial" w:cs="Arial"/>
          <w:sz w:val="22"/>
          <w:szCs w:val="22"/>
        </w:rPr>
        <w:t>Jednostronicowa broszura dot. hali składała by się z 4 głównych obszarów. Broszura winna przedstawiać infografikę najważniejszych parametrów hali wraz z małą mapą poglądową (położenie w Polsce). Dokładne atrybuty, Zamawiający przedstawi nie później niż w dniu podpisywania umowy.</w:t>
      </w:r>
      <w:r w:rsidRPr="00DB39B7">
        <w:rPr>
          <w:rFonts w:ascii="Arial" w:hAnsi="Arial" w:cs="Arial"/>
          <w:sz w:val="22"/>
          <w:szCs w:val="22"/>
        </w:rPr>
        <w:t xml:space="preserve"> Zamawiający wymaga aby do jednostronicowej broszury możliwe byłoby dodawania informacji opisowej o gminie i województwie, tak jak jest to obecnie prz</w:t>
      </w:r>
      <w:r>
        <w:rPr>
          <w:rFonts w:ascii="Arial" w:hAnsi="Arial" w:cs="Arial"/>
          <w:sz w:val="22"/>
          <w:szCs w:val="22"/>
        </w:rPr>
        <w:t>y hala</w:t>
      </w:r>
      <w:r w:rsidRPr="003654C6">
        <w:rPr>
          <w:rFonts w:ascii="Arial" w:hAnsi="Arial" w:cs="Arial"/>
          <w:sz w:val="22"/>
          <w:szCs w:val="22"/>
        </w:rPr>
        <w:t>ch. Layout broszury będzie stanowił element uzgodnienia pomiędzy Zamawiającym z Wykonawcą</w:t>
      </w:r>
      <w:r>
        <w:rPr>
          <w:rFonts w:ascii="Arial" w:hAnsi="Arial" w:cs="Arial"/>
          <w:sz w:val="22"/>
          <w:szCs w:val="22"/>
        </w:rPr>
        <w:t>.</w:t>
      </w:r>
    </w:p>
    <w:p w14:paraId="5807AE90" w14:textId="77777777" w:rsidR="00E81D51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39C0A49A" w14:textId="77777777" w:rsidR="00E81D51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4. </w:t>
      </w:r>
      <w:r w:rsidRPr="003659CE">
        <w:rPr>
          <w:rFonts w:ascii="Arial" w:hAnsi="Arial" w:cs="Arial"/>
          <w:sz w:val="22"/>
          <w:szCs w:val="22"/>
        </w:rPr>
        <w:t xml:space="preserve">Zamawiający wymaga dodania do generatora ofert inwestycyjnych funkcjonalności umożliwiającej tworzenie jednostronicowej broszury o stałych elementach do pobrania z </w:t>
      </w:r>
      <w:r>
        <w:rPr>
          <w:rFonts w:ascii="Arial" w:hAnsi="Arial" w:cs="Arial"/>
          <w:sz w:val="22"/>
          <w:szCs w:val="22"/>
        </w:rPr>
        <w:t xml:space="preserve">bazy generatora, </w:t>
      </w:r>
      <w:r w:rsidRPr="003654C6">
        <w:rPr>
          <w:rFonts w:ascii="Arial" w:hAnsi="Arial" w:cs="Arial"/>
          <w:sz w:val="22"/>
          <w:szCs w:val="22"/>
        </w:rPr>
        <w:t>GUS</w:t>
      </w:r>
      <w:r>
        <w:rPr>
          <w:rFonts w:ascii="Arial" w:hAnsi="Arial" w:cs="Arial"/>
          <w:sz w:val="22"/>
          <w:szCs w:val="22"/>
        </w:rPr>
        <w:t xml:space="preserve"> lub innego podmiotu oferującego bezpłatne dane statystyczne w zakresie danych o województwie lub gminie</w:t>
      </w:r>
      <w:r w:rsidRPr="003659CE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Broszura winna przedstawiać infografikę najważniejszych parametrów gminy lub województwa wraz z małą mapą poglądową (położenie w Polsce), zawierać</w:t>
      </w:r>
      <w:r w:rsidRPr="00574D8B">
        <w:rPr>
          <w:rFonts w:ascii="Arial" w:hAnsi="Arial" w:cs="Arial"/>
          <w:sz w:val="22"/>
          <w:szCs w:val="22"/>
        </w:rPr>
        <w:t xml:space="preserve"> tabele czy też wykresy, automatycznie generowan</w:t>
      </w:r>
      <w:r>
        <w:rPr>
          <w:rFonts w:ascii="Arial" w:hAnsi="Arial" w:cs="Arial"/>
          <w:sz w:val="22"/>
          <w:szCs w:val="22"/>
        </w:rPr>
        <w:t>e</w:t>
      </w:r>
      <w:r w:rsidRPr="00574D8B">
        <w:rPr>
          <w:rFonts w:ascii="Arial" w:hAnsi="Arial" w:cs="Arial"/>
          <w:sz w:val="22"/>
          <w:szCs w:val="22"/>
        </w:rPr>
        <w:t xml:space="preserve"> na podstawie danych statystycznych. Layout broszury będzie stanowił element uzgodnienia pomiędzy Zamawiającym z Wykonawcą</w:t>
      </w:r>
      <w:r>
        <w:rPr>
          <w:rFonts w:ascii="Arial" w:hAnsi="Arial" w:cs="Arial"/>
          <w:sz w:val="22"/>
          <w:szCs w:val="22"/>
        </w:rPr>
        <w:t>.</w:t>
      </w:r>
    </w:p>
    <w:p w14:paraId="2E777D11" w14:textId="77777777" w:rsidR="00E81D51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3905B5D7" w14:textId="77777777" w:rsidR="00E81D51" w:rsidRPr="003654C6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Pr="003654C6">
        <w:rPr>
          <w:rFonts w:ascii="Arial" w:hAnsi="Arial" w:cs="Arial"/>
          <w:sz w:val="22"/>
          <w:szCs w:val="22"/>
        </w:rPr>
        <w:t>. Zamawiający wymaga stworzenia i dodania funkcjonalności prezentacji danych statystycznych dla gmin/powiatów, wyświetlających się po najechaniu kursorem na dany powiat/gminę na mapie – w takim polu winny pojawić się dane GUS</w:t>
      </w:r>
      <w:r>
        <w:rPr>
          <w:rFonts w:ascii="Arial" w:hAnsi="Arial" w:cs="Arial"/>
          <w:sz w:val="22"/>
          <w:szCs w:val="22"/>
        </w:rPr>
        <w:t xml:space="preserve"> lub innego podmiotu oferującego bezpłatne dane statystyczne</w:t>
      </w:r>
      <w:r w:rsidRPr="003654C6">
        <w:rPr>
          <w:rFonts w:ascii="Arial" w:hAnsi="Arial" w:cs="Arial"/>
          <w:sz w:val="22"/>
          <w:szCs w:val="22"/>
        </w:rPr>
        <w:t xml:space="preserve"> w zakresie: ludność, bezrobocie (% i liczba), uczniowie i absolwenci szkół zawodowych, średnie wynagrodzenie.</w:t>
      </w:r>
    </w:p>
    <w:p w14:paraId="2B1DC994" w14:textId="77777777" w:rsidR="00E81D51" w:rsidRPr="003654C6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30CB0FC1" w14:textId="77777777" w:rsidR="00E81D51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</w:t>
      </w:r>
      <w:r w:rsidRPr="003654C6">
        <w:rPr>
          <w:rFonts w:ascii="Arial" w:hAnsi="Arial" w:cs="Arial"/>
          <w:sz w:val="22"/>
          <w:szCs w:val="22"/>
        </w:rPr>
        <w:t>. Zamawiający wymaga stworzenia listy danych statystycznych (dane GUS</w:t>
      </w:r>
      <w:r>
        <w:rPr>
          <w:rFonts w:ascii="Arial" w:hAnsi="Arial" w:cs="Arial"/>
          <w:sz w:val="22"/>
          <w:szCs w:val="22"/>
        </w:rPr>
        <w:t xml:space="preserve"> lub innego podmiotu oferującego bezpłatne dane statystyczne</w:t>
      </w:r>
      <w:r w:rsidRPr="003654C6">
        <w:rPr>
          <w:rFonts w:ascii="Arial" w:hAnsi="Arial" w:cs="Arial"/>
          <w:sz w:val="22"/>
          <w:szCs w:val="22"/>
        </w:rPr>
        <w:t xml:space="preserve">), automatycznie pobieranych do generatora, z których można generować broszury o stałych elementach, wybieranych w zależności od </w:t>
      </w:r>
      <w:r>
        <w:rPr>
          <w:rFonts w:ascii="Arial" w:hAnsi="Arial" w:cs="Arial"/>
          <w:sz w:val="22"/>
          <w:szCs w:val="22"/>
        </w:rPr>
        <w:t xml:space="preserve">województwa, </w:t>
      </w:r>
      <w:r w:rsidRPr="003654C6">
        <w:rPr>
          <w:rFonts w:ascii="Arial" w:hAnsi="Arial" w:cs="Arial"/>
          <w:sz w:val="22"/>
          <w:szCs w:val="22"/>
        </w:rPr>
        <w:t>powiatu/gminy.</w:t>
      </w:r>
      <w:r>
        <w:rPr>
          <w:rFonts w:ascii="Arial" w:hAnsi="Arial" w:cs="Arial"/>
          <w:sz w:val="22"/>
          <w:szCs w:val="22"/>
        </w:rPr>
        <w:t xml:space="preserve"> Zamawiający wymaga stworzenia </w:t>
      </w:r>
      <w:r w:rsidRPr="00606B52">
        <w:rPr>
          <w:rFonts w:ascii="Arial" w:hAnsi="Arial" w:cs="Arial"/>
          <w:sz w:val="22"/>
          <w:szCs w:val="22"/>
        </w:rPr>
        <w:t>mechanizmu pobierania  i odpowiedniej obsługi zapisanych danych w Generatorze</w:t>
      </w:r>
      <w:r>
        <w:rPr>
          <w:rFonts w:ascii="Arial" w:hAnsi="Arial" w:cs="Arial"/>
          <w:sz w:val="22"/>
          <w:szCs w:val="22"/>
        </w:rPr>
        <w:t>. S</w:t>
      </w:r>
      <w:r w:rsidRPr="00606B52">
        <w:rPr>
          <w:rFonts w:ascii="Arial" w:hAnsi="Arial" w:cs="Arial"/>
          <w:sz w:val="22"/>
          <w:szCs w:val="22"/>
        </w:rPr>
        <w:t xml:space="preserve">chemat struktury pliku źródłowego </w:t>
      </w:r>
      <w:r>
        <w:rPr>
          <w:rFonts w:ascii="Arial" w:hAnsi="Arial" w:cs="Arial"/>
          <w:sz w:val="22"/>
          <w:szCs w:val="22"/>
        </w:rPr>
        <w:t>winien</w:t>
      </w:r>
      <w:r w:rsidRPr="00606B52">
        <w:rPr>
          <w:rFonts w:ascii="Arial" w:hAnsi="Arial" w:cs="Arial"/>
          <w:sz w:val="22"/>
          <w:szCs w:val="22"/>
        </w:rPr>
        <w:t xml:space="preserve"> być jednolity i </w:t>
      </w:r>
      <w:r>
        <w:rPr>
          <w:rFonts w:ascii="Arial" w:hAnsi="Arial" w:cs="Arial"/>
          <w:sz w:val="22"/>
          <w:szCs w:val="22"/>
        </w:rPr>
        <w:t xml:space="preserve">zostanie </w:t>
      </w:r>
      <w:r w:rsidRPr="00606B52">
        <w:rPr>
          <w:rFonts w:ascii="Arial" w:hAnsi="Arial" w:cs="Arial"/>
          <w:sz w:val="22"/>
          <w:szCs w:val="22"/>
        </w:rPr>
        <w:t xml:space="preserve">ustalony w ramach </w:t>
      </w:r>
      <w:r>
        <w:rPr>
          <w:rFonts w:ascii="Arial" w:hAnsi="Arial" w:cs="Arial"/>
          <w:sz w:val="22"/>
          <w:szCs w:val="22"/>
        </w:rPr>
        <w:t>uzgodnień pomiędzy Zamawiającym a Wykonawcą.</w:t>
      </w:r>
      <w:r w:rsidRPr="00606B5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Dane statystyczne winny obejmować swoim zakresem co najmniej takie wartości jak:</w:t>
      </w:r>
    </w:p>
    <w:p w14:paraId="7928228C" w14:textId="77777777" w:rsidR="00E81D51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13C240FC" w14:textId="77777777" w:rsidR="00E81D51" w:rsidRPr="002B5E14" w:rsidRDefault="00E81D51" w:rsidP="00E81D51">
      <w:pPr>
        <w:pStyle w:val="Default"/>
        <w:numPr>
          <w:ilvl w:val="0"/>
          <w:numId w:val="9"/>
        </w:numPr>
        <w:spacing w:after="192"/>
        <w:rPr>
          <w:rFonts w:ascii="Arial" w:hAnsi="Arial" w:cs="Arial"/>
          <w:sz w:val="22"/>
          <w:szCs w:val="22"/>
        </w:rPr>
      </w:pPr>
      <w:r w:rsidRPr="002B5E14">
        <w:rPr>
          <w:rFonts w:ascii="Arial" w:hAnsi="Arial" w:cs="Arial"/>
          <w:sz w:val="22"/>
          <w:szCs w:val="22"/>
        </w:rPr>
        <w:t>Populacja w powiecie/województwie</w:t>
      </w:r>
      <w:r>
        <w:rPr>
          <w:rFonts w:ascii="Arial" w:hAnsi="Arial" w:cs="Arial"/>
          <w:sz w:val="22"/>
          <w:szCs w:val="22"/>
        </w:rPr>
        <w:t>,</w:t>
      </w:r>
    </w:p>
    <w:p w14:paraId="1E43BB39" w14:textId="77777777" w:rsidR="00E81D51" w:rsidRPr="003654C6" w:rsidRDefault="00E81D51" w:rsidP="00E81D51">
      <w:pPr>
        <w:pStyle w:val="Default"/>
        <w:numPr>
          <w:ilvl w:val="0"/>
          <w:numId w:val="9"/>
        </w:numPr>
        <w:spacing w:after="192"/>
        <w:rPr>
          <w:rFonts w:ascii="Arial" w:hAnsi="Arial" w:cs="Arial"/>
          <w:sz w:val="22"/>
          <w:szCs w:val="22"/>
        </w:rPr>
      </w:pPr>
      <w:r w:rsidRPr="003654C6">
        <w:rPr>
          <w:rFonts w:ascii="Arial" w:hAnsi="Arial" w:cs="Arial"/>
          <w:sz w:val="22"/>
          <w:szCs w:val="22"/>
        </w:rPr>
        <w:t>Populacja w odległości 35 km od wybranej lokalizacji,</w:t>
      </w:r>
    </w:p>
    <w:p w14:paraId="27722B9C" w14:textId="77777777" w:rsidR="00E81D51" w:rsidRPr="003654C6" w:rsidRDefault="00E81D51" w:rsidP="00E81D51">
      <w:pPr>
        <w:pStyle w:val="Default"/>
        <w:numPr>
          <w:ilvl w:val="0"/>
          <w:numId w:val="9"/>
        </w:numPr>
        <w:spacing w:after="192"/>
        <w:rPr>
          <w:rFonts w:ascii="Arial" w:hAnsi="Arial" w:cs="Arial"/>
          <w:sz w:val="22"/>
          <w:szCs w:val="22"/>
        </w:rPr>
      </w:pPr>
      <w:r w:rsidRPr="003654C6">
        <w:rPr>
          <w:rFonts w:ascii="Arial" w:hAnsi="Arial" w:cs="Arial"/>
          <w:sz w:val="22"/>
          <w:szCs w:val="22"/>
        </w:rPr>
        <w:t>Ludność w wieku przedprodukcyjnym, produkcyjnym i poprodukcyjnym w powiecie / województwie,</w:t>
      </w:r>
    </w:p>
    <w:p w14:paraId="61FFD876" w14:textId="77777777" w:rsidR="00E81D51" w:rsidRPr="003654C6" w:rsidRDefault="00E81D51" w:rsidP="00E81D51">
      <w:pPr>
        <w:pStyle w:val="Default"/>
        <w:numPr>
          <w:ilvl w:val="0"/>
          <w:numId w:val="9"/>
        </w:numPr>
        <w:spacing w:after="192"/>
        <w:rPr>
          <w:rFonts w:ascii="Arial" w:hAnsi="Arial" w:cs="Arial"/>
          <w:sz w:val="22"/>
          <w:szCs w:val="22"/>
        </w:rPr>
      </w:pPr>
      <w:r w:rsidRPr="003654C6">
        <w:rPr>
          <w:rFonts w:ascii="Arial" w:hAnsi="Arial" w:cs="Arial"/>
          <w:sz w:val="22"/>
          <w:szCs w:val="22"/>
        </w:rPr>
        <w:t>Stopa i liczba bezrobotnych w powiecie / województwie,</w:t>
      </w:r>
    </w:p>
    <w:p w14:paraId="2F200A13" w14:textId="77777777" w:rsidR="00E81D51" w:rsidRPr="003654C6" w:rsidRDefault="00E81D51" w:rsidP="00E81D51">
      <w:pPr>
        <w:pStyle w:val="Default"/>
        <w:numPr>
          <w:ilvl w:val="0"/>
          <w:numId w:val="9"/>
        </w:numPr>
        <w:spacing w:after="192"/>
        <w:rPr>
          <w:rFonts w:ascii="Arial" w:hAnsi="Arial" w:cs="Arial"/>
          <w:sz w:val="22"/>
          <w:szCs w:val="22"/>
        </w:rPr>
      </w:pPr>
      <w:r w:rsidRPr="003654C6">
        <w:rPr>
          <w:rFonts w:ascii="Arial" w:hAnsi="Arial" w:cs="Arial"/>
          <w:sz w:val="22"/>
          <w:szCs w:val="22"/>
        </w:rPr>
        <w:t>Bezrobocie ze względu na wiek, płeć i wykształcenie w powiecie / województwie,</w:t>
      </w:r>
    </w:p>
    <w:p w14:paraId="7B2F4142" w14:textId="77777777" w:rsidR="00E81D51" w:rsidRPr="003654C6" w:rsidRDefault="00E81D51" w:rsidP="00E81D51">
      <w:pPr>
        <w:pStyle w:val="Default"/>
        <w:numPr>
          <w:ilvl w:val="0"/>
          <w:numId w:val="9"/>
        </w:numPr>
        <w:spacing w:after="192"/>
        <w:rPr>
          <w:rFonts w:ascii="Arial" w:hAnsi="Arial" w:cs="Arial"/>
          <w:sz w:val="22"/>
          <w:szCs w:val="22"/>
        </w:rPr>
      </w:pPr>
      <w:r w:rsidRPr="003654C6">
        <w:rPr>
          <w:rFonts w:ascii="Arial" w:hAnsi="Arial" w:cs="Arial"/>
          <w:sz w:val="22"/>
          <w:szCs w:val="22"/>
        </w:rPr>
        <w:t>Bezrobotni według czasu pozostawania bezrobotnym oraz doświadczenie zawodowe w powiecie / województwie,</w:t>
      </w:r>
    </w:p>
    <w:p w14:paraId="5EE77052" w14:textId="77777777" w:rsidR="00E81D51" w:rsidRPr="003654C6" w:rsidRDefault="00E81D51" w:rsidP="00E81D51">
      <w:pPr>
        <w:pStyle w:val="Default"/>
        <w:numPr>
          <w:ilvl w:val="0"/>
          <w:numId w:val="9"/>
        </w:numPr>
        <w:spacing w:after="192"/>
        <w:rPr>
          <w:rFonts w:ascii="Arial" w:hAnsi="Arial" w:cs="Arial"/>
          <w:sz w:val="22"/>
          <w:szCs w:val="22"/>
        </w:rPr>
      </w:pPr>
      <w:r w:rsidRPr="003654C6">
        <w:rPr>
          <w:rFonts w:ascii="Arial" w:hAnsi="Arial" w:cs="Arial"/>
          <w:sz w:val="22"/>
          <w:szCs w:val="22"/>
        </w:rPr>
        <w:t>Średnie wynagrodzenie (ogólne i w sektorze produkcyjnym) w powiecie / województwie w tym jako % średniego w PL,</w:t>
      </w:r>
    </w:p>
    <w:p w14:paraId="6FCCD0A1" w14:textId="77777777" w:rsidR="00E81D51" w:rsidRPr="003654C6" w:rsidRDefault="00E81D51" w:rsidP="00E81D51">
      <w:pPr>
        <w:pStyle w:val="Default"/>
        <w:numPr>
          <w:ilvl w:val="0"/>
          <w:numId w:val="9"/>
        </w:numPr>
        <w:spacing w:after="192"/>
        <w:rPr>
          <w:rFonts w:ascii="Arial" w:hAnsi="Arial" w:cs="Arial"/>
          <w:sz w:val="22"/>
          <w:szCs w:val="22"/>
        </w:rPr>
      </w:pPr>
      <w:r w:rsidRPr="003654C6">
        <w:rPr>
          <w:rFonts w:ascii="Arial" w:hAnsi="Arial" w:cs="Arial"/>
          <w:sz w:val="22"/>
          <w:szCs w:val="22"/>
        </w:rPr>
        <w:t>Liczba studentów oraz uczniów oraz absolwentów szkół średnich i zawodowych w powiecie / województwie,</w:t>
      </w:r>
    </w:p>
    <w:p w14:paraId="1F6C9E56" w14:textId="77777777" w:rsidR="00E81D51" w:rsidRPr="00574D8B" w:rsidRDefault="00E81D51" w:rsidP="00E81D51">
      <w:pPr>
        <w:pStyle w:val="Default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574D8B">
        <w:rPr>
          <w:rFonts w:ascii="Arial" w:hAnsi="Arial" w:cs="Arial"/>
          <w:sz w:val="22"/>
          <w:szCs w:val="22"/>
        </w:rPr>
        <w:t>Liczba i profil szkół technicznych w regionie.</w:t>
      </w:r>
    </w:p>
    <w:p w14:paraId="250307CF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004F5D61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574D8B">
        <w:rPr>
          <w:rFonts w:ascii="Arial" w:hAnsi="Arial" w:cs="Arial"/>
          <w:sz w:val="22"/>
          <w:szCs w:val="22"/>
        </w:rPr>
        <w:t>Na podstawie powyższych danych statystycznych Zamawiający wymaga generowana broszur jednostronicowych, o stałych elementach, zawierających i</w:t>
      </w:r>
      <w:r>
        <w:rPr>
          <w:rFonts w:ascii="Arial" w:hAnsi="Arial" w:cs="Arial"/>
          <w:sz w:val="22"/>
          <w:szCs w:val="22"/>
        </w:rPr>
        <w:t>nfografikę</w:t>
      </w:r>
      <w:r w:rsidRPr="00574D8B">
        <w:rPr>
          <w:rFonts w:ascii="Arial" w:hAnsi="Arial" w:cs="Arial"/>
          <w:sz w:val="22"/>
          <w:szCs w:val="22"/>
        </w:rPr>
        <w:t>, tabele czy też wykresy, automatycznie generowanych na podstawie danych statystycznych. Layout broszury będzie stanowił element uzgodnienia pomiędzy Zamawiającym z Wykonawcą.</w:t>
      </w:r>
    </w:p>
    <w:p w14:paraId="7FBE0928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38724935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Pr="00574D8B">
        <w:rPr>
          <w:rFonts w:ascii="Arial" w:hAnsi="Arial" w:cs="Arial"/>
          <w:sz w:val="22"/>
          <w:szCs w:val="22"/>
        </w:rPr>
        <w:t xml:space="preserve">. Zamawiający wymaga dodania funkcjonalności umożliwiającej naniesienie modułu granic nowych stref ekonomicznych na istniejące mapy w generatorze ofert, zgodnie z podziałem geograficznym przyjętym w Ustawie z dnia 10 maja 2018 r. o Wspieraniu Nowych Inwestycji, ogłoszona w </w:t>
      </w:r>
      <w:proofErr w:type="spellStart"/>
      <w:r w:rsidRPr="00574D8B">
        <w:rPr>
          <w:rFonts w:ascii="Arial" w:hAnsi="Arial" w:cs="Arial"/>
          <w:sz w:val="22"/>
          <w:szCs w:val="22"/>
        </w:rPr>
        <w:t>Dz</w:t>
      </w:r>
      <w:proofErr w:type="spellEnd"/>
      <w:r w:rsidRPr="00574D8B">
        <w:rPr>
          <w:rFonts w:ascii="Arial" w:hAnsi="Arial" w:cs="Arial"/>
          <w:sz w:val="22"/>
          <w:szCs w:val="22"/>
        </w:rPr>
        <w:t xml:space="preserve">, U. 2018 poz. 1162. </w:t>
      </w:r>
    </w:p>
    <w:p w14:paraId="136F39EB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2D0DA0AC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8</w:t>
      </w:r>
      <w:r w:rsidRPr="00574D8B">
        <w:rPr>
          <w:rFonts w:ascii="Arial" w:hAnsi="Arial" w:cs="Arial"/>
          <w:sz w:val="22"/>
          <w:szCs w:val="22"/>
        </w:rPr>
        <w:t xml:space="preserve">. Zamawiający wymaga dodania funkcjonalności ręcznego przyporządkowania/przenoszenia ofert lokalizacyjnych. W obecnie funkcjonującym generatorze, oferty terenów inwestycyjnych, hal, powierzchni biurowej czy też obiektów turystycznych przyporządkowywane są  automatycznie, po </w:t>
      </w:r>
      <w:proofErr w:type="spellStart"/>
      <w:r w:rsidRPr="00574D8B">
        <w:rPr>
          <w:rFonts w:ascii="Arial" w:hAnsi="Arial" w:cs="Arial"/>
          <w:sz w:val="22"/>
          <w:szCs w:val="22"/>
        </w:rPr>
        <w:t>geolokalizacji</w:t>
      </w:r>
      <w:proofErr w:type="spellEnd"/>
      <w:r w:rsidRPr="00574D8B">
        <w:rPr>
          <w:rFonts w:ascii="Arial" w:hAnsi="Arial" w:cs="Arial"/>
          <w:sz w:val="22"/>
          <w:szCs w:val="22"/>
        </w:rPr>
        <w:t xml:space="preserve"> danego terenu. </w:t>
      </w:r>
    </w:p>
    <w:p w14:paraId="7ED9B814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0177D00E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9</w:t>
      </w:r>
      <w:r w:rsidRPr="00574D8B">
        <w:rPr>
          <w:rFonts w:ascii="Arial" w:hAnsi="Arial" w:cs="Arial"/>
          <w:sz w:val="22"/>
          <w:szCs w:val="22"/>
        </w:rPr>
        <w:t xml:space="preserve">. Zamawiający wymaga dodania funkcjonalności zmiany typu użytkownika lub jego uprawnień (np. prywatny na gminny). W obecnie funkcjonującym generatorze, nie ma możliwości zmiany raz przyporządkowanego użytkownika lub jego uprawnień. </w:t>
      </w:r>
    </w:p>
    <w:p w14:paraId="6C755511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6C4D5EEA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10</w:t>
      </w:r>
      <w:r w:rsidRPr="00574D8B">
        <w:rPr>
          <w:rFonts w:ascii="Arial" w:hAnsi="Arial" w:cs="Arial"/>
          <w:sz w:val="22"/>
          <w:szCs w:val="22"/>
        </w:rPr>
        <w:t>. Zamawiający wymaga dodania funkcjonalności usuwania ofert</w:t>
      </w:r>
      <w:r>
        <w:rPr>
          <w:rFonts w:ascii="Arial" w:hAnsi="Arial" w:cs="Arial"/>
          <w:sz w:val="22"/>
          <w:szCs w:val="22"/>
        </w:rPr>
        <w:t xml:space="preserve"> lub</w:t>
      </w:r>
      <w:r w:rsidRPr="00574D8B">
        <w:rPr>
          <w:rFonts w:ascii="Arial" w:hAnsi="Arial" w:cs="Arial"/>
          <w:sz w:val="22"/>
          <w:szCs w:val="22"/>
        </w:rPr>
        <w:t xml:space="preserve"> użytkowników do kosza, z możliwością przywrócenia ich z kosza (tylko administrator centralny). W obecnie funkcjonującym generatorze nie funkcjonuje opcja ‘kosza’, tylko wszystkie informacje przenoszone są do archiwum. </w:t>
      </w:r>
    </w:p>
    <w:p w14:paraId="6F3F3868" w14:textId="77777777" w:rsidR="00E81D51" w:rsidRPr="00574D8B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6763E24B" w14:textId="77777777" w:rsidR="00E81D51" w:rsidRPr="007E6CA8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170C82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1</w:t>
      </w:r>
      <w:r w:rsidRPr="00170C82">
        <w:rPr>
          <w:rFonts w:ascii="Arial" w:hAnsi="Arial" w:cs="Arial"/>
          <w:sz w:val="22"/>
          <w:szCs w:val="22"/>
        </w:rPr>
        <w:t xml:space="preserve">. Zamawiający wymaga dodania funkcjonalności wysyłania oferty do szybkiej aktualizacji – </w:t>
      </w:r>
      <w:r w:rsidRPr="007E6CA8">
        <w:rPr>
          <w:rFonts w:ascii="Arial" w:hAnsi="Arial" w:cs="Arial"/>
          <w:sz w:val="22"/>
          <w:szCs w:val="22"/>
        </w:rPr>
        <w:t>po wybraniu takiej opcji nastąpi wysłanie na zarejestrowany w generatorze adres e-mail właściciela oferty, informacji w formie linku do potwierdzenia. W obecnie funkcjonującym generatorze nie występuje taka funkcja.</w:t>
      </w:r>
    </w:p>
    <w:p w14:paraId="7DED4277" w14:textId="77777777" w:rsidR="00E81D51" w:rsidRPr="007E6CA8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121BCCAA" w14:textId="77777777" w:rsidR="00E81D51" w:rsidRPr="007E6CA8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7E6CA8">
        <w:rPr>
          <w:rFonts w:ascii="Arial" w:hAnsi="Arial" w:cs="Arial"/>
          <w:sz w:val="22"/>
          <w:szCs w:val="22"/>
        </w:rPr>
        <w:t xml:space="preserve">12. Zamawiający wymaga dodania funkcjonalności przesuwania modułów strony głównej (wyszukiwarka, opis, mapa). W obecnie funkcjonującym generatorze, moduły strony głównej są ustawione na sztywno. Użytkownik winien mieć możliwość dopasowania, które moduły strony głównej winny zajmować ile miejsca – możliwość np. wyboru tylko mapy, albo tylko opisu lub wyszukiwarki, z jednoczesnym ukryciem/zmniejszeniem miejsca pozostałych modułów. </w:t>
      </w:r>
    </w:p>
    <w:p w14:paraId="4F874BEE" w14:textId="77777777" w:rsidR="00E81D51" w:rsidRPr="007E6CA8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1478CFD1" w14:textId="77777777" w:rsidR="00E81D51" w:rsidRPr="007E6CA8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7E6CA8">
        <w:rPr>
          <w:rFonts w:ascii="Arial" w:hAnsi="Arial" w:cs="Arial"/>
          <w:sz w:val="22"/>
          <w:szCs w:val="22"/>
        </w:rPr>
        <w:t>13. Zamawiający wymaga dodania zapisów zgód dot. RODO w różnych modułach generatora ofert, tak aby praca z generatorem była w pełni zgodna z obowiązującymi prawnymi zapisami zasad przetwarzania danych osobowych - w miejscach, gdzie pozyskiwane są jakiekolwiek dane osobowe winna pojawić się informacja o sposobie ich przetwarzania.</w:t>
      </w:r>
    </w:p>
    <w:p w14:paraId="79C93D0B" w14:textId="77777777" w:rsidR="00E81D51" w:rsidRPr="007E6CA8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</w:p>
    <w:p w14:paraId="3837D113" w14:textId="77777777" w:rsidR="00E81D51" w:rsidRPr="007E6CA8" w:rsidRDefault="00E81D51" w:rsidP="00E81D51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7E6CA8">
        <w:rPr>
          <w:rFonts w:ascii="Arial" w:hAnsi="Arial" w:cs="Arial"/>
          <w:sz w:val="22"/>
          <w:szCs w:val="22"/>
        </w:rPr>
        <w:t>14. Zamawiający wymaga stworzenia regulaminu i polityki prywatności/informacji o przetwarzaniu danych osobowych dla całego generatora, w oparciu o obowiązujące zapisy prawne zasad przetwarzania danych osobowych.</w:t>
      </w:r>
    </w:p>
    <w:p w14:paraId="505C85F7" w14:textId="77777777" w:rsidR="00E81D51" w:rsidRDefault="00E81D51" w:rsidP="00E81D51">
      <w:pPr>
        <w:suppressAutoHyphens w:val="0"/>
        <w:jc w:val="both"/>
        <w:rPr>
          <w:rFonts w:ascii="Arial" w:eastAsia="Arial" w:hAnsi="Arial" w:cs="Arial"/>
          <w:b/>
          <w:sz w:val="22"/>
          <w:szCs w:val="22"/>
        </w:rPr>
      </w:pPr>
    </w:p>
    <w:p w14:paraId="088C3A30" w14:textId="77777777" w:rsidR="00E81D51" w:rsidRDefault="00E81D51" w:rsidP="00E81D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76" w:lineRule="auto"/>
        <w:jc w:val="both"/>
        <w:rPr>
          <w:rFonts w:ascii="Arial" w:eastAsia="Arial" w:hAnsi="Arial" w:cs="Arial"/>
          <w:b/>
          <w:sz w:val="22"/>
          <w:szCs w:val="22"/>
        </w:rPr>
      </w:pPr>
    </w:p>
    <w:p w14:paraId="06A0F4AB" w14:textId="77777777" w:rsidR="00E81D51" w:rsidRPr="00CC1470" w:rsidRDefault="00E81D51" w:rsidP="00E81D51">
      <w:pPr>
        <w:suppressAutoHyphens w:val="0"/>
        <w:spacing w:before="240"/>
        <w:jc w:val="both"/>
        <w:rPr>
          <w:rFonts w:ascii="Arial" w:hAnsi="Arial" w:cs="Arial"/>
          <w:lang w:eastAsia="ja-JP"/>
        </w:rPr>
      </w:pPr>
      <w:r w:rsidRPr="00CC1470">
        <w:rPr>
          <w:rFonts w:ascii="Arial" w:hAnsi="Arial" w:cs="Arial"/>
          <w:b/>
          <w:bCs/>
          <w:sz w:val="22"/>
          <w:szCs w:val="22"/>
          <w:lang w:eastAsia="ja-JP"/>
        </w:rPr>
        <w:t>Pozostałe obowiązki Wykonawcy</w:t>
      </w:r>
    </w:p>
    <w:p w14:paraId="67D7048F" w14:textId="77777777" w:rsidR="00E81D51" w:rsidRPr="00CC1470" w:rsidRDefault="00E81D51" w:rsidP="00E81D51">
      <w:pPr>
        <w:numPr>
          <w:ilvl w:val="0"/>
          <w:numId w:val="2"/>
        </w:numPr>
        <w:tabs>
          <w:tab w:val="clear" w:pos="720"/>
          <w:tab w:val="num" w:pos="284"/>
        </w:tabs>
        <w:suppressAutoHyphens w:val="0"/>
        <w:spacing w:before="120"/>
        <w:ind w:left="284" w:hanging="284"/>
        <w:jc w:val="both"/>
        <w:textAlignment w:val="baseline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lang w:eastAsia="ja-JP"/>
        </w:rPr>
        <w:t>Wykonawca będzie zobowiązany współpracować z Zamawiającym na każdym etapie prac oraz uwzględni jego uwagi i spostrzeżenia.</w:t>
      </w:r>
    </w:p>
    <w:p w14:paraId="3ED6C3E2" w14:textId="77777777" w:rsidR="00E81D51" w:rsidRPr="00CC1470" w:rsidRDefault="00E81D51" w:rsidP="00E81D51">
      <w:pPr>
        <w:numPr>
          <w:ilvl w:val="0"/>
          <w:numId w:val="2"/>
        </w:numPr>
        <w:tabs>
          <w:tab w:val="clear" w:pos="720"/>
          <w:tab w:val="num" w:pos="284"/>
        </w:tabs>
        <w:suppressAutoHyphens w:val="0"/>
        <w:ind w:left="284" w:hanging="284"/>
        <w:jc w:val="both"/>
        <w:textAlignment w:val="baseline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lang w:eastAsia="ja-JP"/>
        </w:rPr>
        <w:t>Wykonawca zobowiązany jest przewidzieć wszelkie obowiązki, jakich wykonania będzie od niego wymagała realizacja zamówienia.</w:t>
      </w:r>
    </w:p>
    <w:p w14:paraId="50257816" w14:textId="77777777" w:rsidR="00E81D51" w:rsidRPr="00CC1470" w:rsidRDefault="00E81D51" w:rsidP="00E81D51">
      <w:pPr>
        <w:numPr>
          <w:ilvl w:val="0"/>
          <w:numId w:val="2"/>
        </w:numPr>
        <w:tabs>
          <w:tab w:val="clear" w:pos="720"/>
          <w:tab w:val="num" w:pos="284"/>
        </w:tabs>
        <w:suppressAutoHyphens w:val="0"/>
        <w:ind w:left="284" w:hanging="284"/>
        <w:jc w:val="both"/>
        <w:textAlignment w:val="baseline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lang w:eastAsia="ja-JP"/>
        </w:rPr>
        <w:t>Wykonawca przekaże Zamawiającemu w formie pisemnej (min. 1 egz.) oraz elektronicznej (udostępni w części administracyjnej bazy) dokumentację opisującą obsługę techniczną ww. n</w:t>
      </w:r>
      <w:r>
        <w:rPr>
          <w:rFonts w:ascii="Arial" w:hAnsi="Arial" w:cs="Arial"/>
          <w:sz w:val="22"/>
          <w:szCs w:val="22"/>
          <w:lang w:eastAsia="ja-JP"/>
        </w:rPr>
        <w:t>owych funkcjonalności.</w:t>
      </w:r>
    </w:p>
    <w:p w14:paraId="487CCCAB" w14:textId="77777777" w:rsidR="00E81D51" w:rsidRPr="00CC1470" w:rsidRDefault="00E81D51" w:rsidP="00E81D51">
      <w:pPr>
        <w:numPr>
          <w:ilvl w:val="0"/>
          <w:numId w:val="2"/>
        </w:numPr>
        <w:tabs>
          <w:tab w:val="clear" w:pos="720"/>
          <w:tab w:val="num" w:pos="284"/>
        </w:tabs>
        <w:suppressAutoHyphens w:val="0"/>
        <w:ind w:left="284" w:hanging="284"/>
        <w:jc w:val="both"/>
        <w:textAlignment w:val="baseline"/>
        <w:rPr>
          <w:rFonts w:ascii="Arial" w:hAnsi="Arial" w:cs="Arial"/>
          <w:sz w:val="22"/>
          <w:szCs w:val="22"/>
          <w:lang w:eastAsia="ja-JP"/>
        </w:rPr>
      </w:pPr>
      <w:r w:rsidRPr="00CC1470">
        <w:rPr>
          <w:rFonts w:ascii="Arial" w:hAnsi="Arial" w:cs="Arial"/>
          <w:sz w:val="22"/>
          <w:szCs w:val="22"/>
          <w:lang w:eastAsia="ja-JP"/>
        </w:rPr>
        <w:t xml:space="preserve">Wykonawca przekaże Zamawiającemu dożywotnią licencje na użytkowanie </w:t>
      </w:r>
      <w:r>
        <w:rPr>
          <w:rFonts w:ascii="Arial" w:hAnsi="Arial" w:cs="Arial"/>
          <w:sz w:val="22"/>
          <w:szCs w:val="22"/>
          <w:lang w:eastAsia="ja-JP"/>
        </w:rPr>
        <w:t>nowych funkcjonalności</w:t>
      </w:r>
      <w:r w:rsidRPr="00CC1470">
        <w:rPr>
          <w:rFonts w:ascii="Arial" w:hAnsi="Arial" w:cs="Arial"/>
          <w:sz w:val="22"/>
          <w:szCs w:val="22"/>
          <w:lang w:eastAsia="ja-JP"/>
        </w:rPr>
        <w:t xml:space="preserve"> bez dodatkowych opłat.</w:t>
      </w:r>
    </w:p>
    <w:p w14:paraId="4EEA8C5F" w14:textId="76C48C71" w:rsidR="00045829" w:rsidRDefault="00E81D51" w:rsidP="00E81D51">
      <w:r w:rsidRPr="00CC1470">
        <w:rPr>
          <w:rFonts w:ascii="Arial" w:hAnsi="Arial" w:cs="Arial"/>
          <w:sz w:val="22"/>
          <w:szCs w:val="22"/>
          <w:lang w:eastAsia="ja-JP"/>
        </w:rPr>
        <w:t>Wykonawca sporządzi oraz przekaże Zamawiającemu szczegółowy Raport z wykonanej pracy, uwzględniający wszystkie elementy składowe przedmiotu zamówienia, w wersji</w:t>
      </w:r>
    </w:p>
    <w:sectPr w:rsidR="000458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65631"/>
    <w:multiLevelType w:val="multilevel"/>
    <w:tmpl w:val="25E89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342CC2"/>
    <w:multiLevelType w:val="hybridMultilevel"/>
    <w:tmpl w:val="C17684BC"/>
    <w:lvl w:ilvl="0" w:tplc="9D1CB932">
      <w:start w:val="1"/>
      <w:numFmt w:val="decimal"/>
      <w:lvlText w:val="%1."/>
      <w:lvlJc w:val="left"/>
      <w:pPr>
        <w:tabs>
          <w:tab w:val="num" w:pos="436"/>
        </w:tabs>
        <w:ind w:left="436" w:hanging="436"/>
      </w:pPr>
      <w:rPr>
        <w:rFonts w:hint="default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2" w15:restartNumberingAfterBreak="0">
    <w:nsid w:val="33894669"/>
    <w:multiLevelType w:val="hybridMultilevel"/>
    <w:tmpl w:val="1F822DD2"/>
    <w:lvl w:ilvl="0" w:tplc="810299C2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E15771"/>
    <w:multiLevelType w:val="multilevel"/>
    <w:tmpl w:val="9EE43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773C5B"/>
    <w:multiLevelType w:val="hybridMultilevel"/>
    <w:tmpl w:val="46963F12"/>
    <w:lvl w:ilvl="0" w:tplc="A544B86C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BA9ED81C">
      <w:start w:val="1"/>
      <w:numFmt w:val="lowerLetter"/>
      <w:lvlText w:val="%2."/>
      <w:lvlJc w:val="left"/>
      <w:pPr>
        <w:tabs>
          <w:tab w:val="num" w:pos="1069"/>
        </w:tabs>
        <w:ind w:left="1066" w:hanging="357"/>
      </w:pPr>
      <w:rPr>
        <w:rFonts w:hint="default"/>
      </w:rPr>
    </w:lvl>
    <w:lvl w:ilvl="2" w:tplc="183279EE">
      <w:start w:val="1"/>
      <w:numFmt w:val="bullet"/>
      <w:lvlText w:val="-"/>
      <w:lvlJc w:val="left"/>
      <w:pPr>
        <w:tabs>
          <w:tab w:val="num" w:pos="2688"/>
        </w:tabs>
        <w:ind w:left="2688" w:hanging="360"/>
      </w:pPr>
      <w:rPr>
        <w:rFonts w:ascii="Times New Roman" w:eastAsia="Arial Unicode MS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 w15:restartNumberingAfterBreak="0">
    <w:nsid w:val="52EE39B6"/>
    <w:multiLevelType w:val="hybridMultilevel"/>
    <w:tmpl w:val="C5746C4C"/>
    <w:lvl w:ilvl="0" w:tplc="02FA9700">
      <w:start w:val="1"/>
      <w:numFmt w:val="decimal"/>
      <w:lvlText w:val="%1."/>
      <w:lvlJc w:val="left"/>
      <w:pPr>
        <w:ind w:left="180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64944C04"/>
    <w:multiLevelType w:val="hybridMultilevel"/>
    <w:tmpl w:val="1A78B16E"/>
    <w:lvl w:ilvl="0" w:tplc="04150001">
      <w:start w:val="1"/>
      <w:numFmt w:val="bullet"/>
      <w:lvlText w:val=""/>
      <w:lvlJc w:val="left"/>
      <w:pPr>
        <w:ind w:left="19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94" w:hanging="360"/>
      </w:pPr>
      <w:rPr>
        <w:rFonts w:ascii="Wingdings" w:hAnsi="Wingdings" w:hint="default"/>
      </w:rPr>
    </w:lvl>
  </w:abstractNum>
  <w:abstractNum w:abstractNumId="7" w15:restartNumberingAfterBreak="0">
    <w:nsid w:val="6F270629"/>
    <w:multiLevelType w:val="multilevel"/>
    <w:tmpl w:val="14A413F6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8" w15:restartNumberingAfterBreak="0">
    <w:nsid w:val="74A530AB"/>
    <w:multiLevelType w:val="hybridMultilevel"/>
    <w:tmpl w:val="95263F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6"/>
  </w:num>
  <w:num w:numId="6">
    <w:abstractNumId w:val="7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E29"/>
    <w:rsid w:val="00045829"/>
    <w:rsid w:val="00170E29"/>
    <w:rsid w:val="002B19F1"/>
    <w:rsid w:val="008F3528"/>
    <w:rsid w:val="00C44C6B"/>
    <w:rsid w:val="00CA6683"/>
    <w:rsid w:val="00D27B77"/>
    <w:rsid w:val="00D82584"/>
    <w:rsid w:val="00E81D51"/>
    <w:rsid w:val="00EF29D7"/>
    <w:rsid w:val="00F5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22DCCF"/>
  <w15:docId w15:val="{2708321E-03E4-46EC-9E58-CD28FB6E7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1D5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E81D51"/>
    <w:rPr>
      <w:color w:val="0000FF"/>
      <w:u w:val="single"/>
    </w:rPr>
  </w:style>
  <w:style w:type="paragraph" w:styleId="NormalnyWeb">
    <w:name w:val="Normal (Web)"/>
    <w:basedOn w:val="Normalny"/>
    <w:uiPriority w:val="99"/>
    <w:rsid w:val="00E81D51"/>
    <w:pPr>
      <w:spacing w:before="280" w:after="280"/>
    </w:pPr>
  </w:style>
  <w:style w:type="paragraph" w:styleId="Akapitzlist">
    <w:name w:val="List Paragraph"/>
    <w:basedOn w:val="Normalny"/>
    <w:uiPriority w:val="34"/>
    <w:qFormat/>
    <w:rsid w:val="00E81D51"/>
    <w:pPr>
      <w:ind w:left="720"/>
    </w:pPr>
  </w:style>
  <w:style w:type="paragraph" w:customStyle="1" w:styleId="Default">
    <w:name w:val="Default"/>
    <w:rsid w:val="00E81D5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8258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258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2584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25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2584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258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2584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iepelnosprawni.pl/ledge/x/102069" TargetMode="External"/><Relationship Id="rId5" Type="http://schemas.openxmlformats.org/officeDocument/2006/relationships/hyperlink" Target="https://baza.paih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2469</Words>
  <Characters>14814</Characters>
  <Application>Microsoft Office Word</Application>
  <DocSecurity>0</DocSecurity>
  <Lines>123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Czochra</dc:creator>
  <cp:lastModifiedBy>Anna Czochra</cp:lastModifiedBy>
  <cp:revision>2</cp:revision>
  <cp:lastPrinted>2018-09-07T06:42:00Z</cp:lastPrinted>
  <dcterms:created xsi:type="dcterms:W3CDTF">2018-09-07T07:18:00Z</dcterms:created>
  <dcterms:modified xsi:type="dcterms:W3CDTF">2018-09-07T07:18:00Z</dcterms:modified>
</cp:coreProperties>
</file>