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73A8" w:rsidRPr="00D973A8" w:rsidRDefault="00D973A8" w:rsidP="00D973A8">
      <w:pPr>
        <w:tabs>
          <w:tab w:val="left" w:pos="1418"/>
        </w:tabs>
        <w:jc w:val="right"/>
        <w:rPr>
          <w:b/>
          <w:sz w:val="28"/>
          <w:szCs w:val="28"/>
        </w:rPr>
      </w:pPr>
      <w:r w:rsidRPr="00D973A8">
        <w:rPr>
          <w:b/>
          <w:sz w:val="28"/>
          <w:szCs w:val="28"/>
        </w:rPr>
        <w:t>Załącznik nr 2.4. do SIWZ</w:t>
      </w:r>
    </w:p>
    <w:p w:rsidR="00D973A8" w:rsidRPr="00D973A8" w:rsidRDefault="00D973A8" w:rsidP="00D973A8">
      <w:pPr>
        <w:rPr>
          <w:rFonts w:asciiTheme="majorHAnsi" w:eastAsia="Times New Roman" w:hAnsiTheme="majorHAnsi" w:cstheme="majorHAnsi"/>
          <w:lang w:eastAsia="ar-SA"/>
        </w:rPr>
      </w:pPr>
    </w:p>
    <w:p w:rsidR="00D973A8" w:rsidRPr="00D973A8" w:rsidRDefault="00D973A8" w:rsidP="00D973A8">
      <w:pPr>
        <w:adjustRightInd w:val="0"/>
        <w:rPr>
          <w:rFonts w:asciiTheme="majorHAnsi" w:hAnsiTheme="majorHAnsi" w:cstheme="majorHAnsi"/>
          <w:b/>
          <w:bCs/>
        </w:rPr>
      </w:pPr>
    </w:p>
    <w:p w:rsidR="00D973A8" w:rsidRPr="00D973A8" w:rsidRDefault="00D973A8" w:rsidP="00D973A8">
      <w:pPr>
        <w:widowControl/>
        <w:autoSpaceDE/>
        <w:autoSpaceDN/>
        <w:spacing w:after="120"/>
        <w:jc w:val="center"/>
        <w:rPr>
          <w:rFonts w:asciiTheme="majorHAnsi" w:eastAsia="Times New Roman" w:hAnsiTheme="majorHAnsi" w:cstheme="majorHAnsi"/>
          <w:b/>
          <w:lang w:val="pl-PL" w:eastAsia="pl-PL"/>
        </w:rPr>
      </w:pPr>
      <w:r w:rsidRPr="00D973A8">
        <w:rPr>
          <w:rFonts w:asciiTheme="majorHAnsi" w:eastAsia="Times New Roman" w:hAnsiTheme="majorHAnsi" w:cstheme="majorHAnsi"/>
          <w:b/>
          <w:lang w:val="pl-PL" w:eastAsia="pl-PL"/>
        </w:rPr>
        <w:t>ISTOTNE POSTANOWIENIA UMOWY – CZĘŚĆ IV</w:t>
      </w:r>
    </w:p>
    <w:p w:rsidR="00D973A8" w:rsidRPr="00D973A8" w:rsidRDefault="00D973A8" w:rsidP="00D973A8">
      <w:pPr>
        <w:widowControl/>
        <w:autoSpaceDE/>
        <w:autoSpaceDN/>
        <w:spacing w:after="120"/>
        <w:jc w:val="center"/>
        <w:rPr>
          <w:rFonts w:asciiTheme="majorHAnsi" w:eastAsia="Times New Roman" w:hAnsiTheme="majorHAnsi" w:cstheme="majorHAnsi"/>
          <w:b/>
          <w:u w:val="single"/>
          <w:lang w:val="pl-PL" w:eastAsia="pl-PL"/>
        </w:rPr>
      </w:pPr>
      <w:r w:rsidRPr="00D973A8">
        <w:rPr>
          <w:rFonts w:asciiTheme="majorHAnsi" w:eastAsia="Times New Roman" w:hAnsiTheme="majorHAnsi" w:cstheme="majorHAnsi"/>
          <w:b/>
          <w:lang w:val="pl-PL" w:eastAsia="pl-PL"/>
        </w:rPr>
        <w:t xml:space="preserve">Do Części IV: </w:t>
      </w:r>
      <w:r w:rsidRPr="00D973A8">
        <w:rPr>
          <w:rFonts w:asciiTheme="majorHAnsi" w:eastAsia="Times New Roman" w:hAnsiTheme="majorHAnsi" w:cstheme="majorHAnsi"/>
          <w:b/>
          <w:u w:val="single"/>
          <w:lang w:val="pl-PL" w:eastAsia="pl-PL"/>
        </w:rPr>
        <w:t>Zakup dostępu do serwisu internetowego stanowiącego agregat danych statystycznych wraz z narzędziami do analizy gospodarek i ich sektorów pod kątem kształtowania strategii eksportowych i prognozowania trendów rynkowych</w:t>
      </w:r>
    </w:p>
    <w:p w:rsidR="00D973A8" w:rsidRPr="00D973A8" w:rsidRDefault="00D973A8" w:rsidP="00D973A8">
      <w:pPr>
        <w:spacing w:after="120"/>
        <w:jc w:val="center"/>
        <w:rPr>
          <w:rFonts w:asciiTheme="majorHAnsi" w:hAnsiTheme="majorHAnsi" w:cstheme="majorHAnsi"/>
          <w:b/>
        </w:rPr>
      </w:pP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 1</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Oświadczenia Stron</w:t>
      </w:r>
    </w:p>
    <w:p w:rsidR="00D973A8" w:rsidRPr="00D973A8" w:rsidRDefault="00D973A8" w:rsidP="00D973A8">
      <w:pPr>
        <w:widowControl/>
        <w:numPr>
          <w:ilvl w:val="0"/>
          <w:numId w:val="8"/>
        </w:numPr>
        <w:autoSpaceDE/>
        <w:autoSpaceDN/>
        <w:spacing w:after="120"/>
        <w:jc w:val="both"/>
        <w:rPr>
          <w:rFonts w:asciiTheme="majorHAnsi" w:hAnsiTheme="majorHAnsi" w:cstheme="majorHAnsi"/>
        </w:rPr>
      </w:pPr>
      <w:r w:rsidRPr="00D973A8">
        <w:rPr>
          <w:rFonts w:asciiTheme="majorHAnsi" w:hAnsiTheme="majorHAnsi" w:cstheme="majorHAnsi"/>
          <w:spacing w:val="-3"/>
        </w:rPr>
        <w:t xml:space="preserve">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 których stroną są Strony, jak również nie stanowi naruszenia jakiejkolwiek decyzji administracyjnej, zarządzenia, postanowienia lub wyroku wiążącego Strony, (c) </w:t>
      </w:r>
      <w:r w:rsidRPr="00D973A8">
        <w:rPr>
          <w:rFonts w:asciiTheme="majorHAnsi" w:hAnsiTheme="majorHAnsi" w:cstheme="majorHAnsi"/>
        </w:rPr>
        <w:t>nie są im znane żadne okoliczności, które uniemożliwiają lub mogą uniemożliwić zrealizowanie postanowień niniejszej Umowy.</w:t>
      </w:r>
    </w:p>
    <w:p w:rsidR="00D973A8" w:rsidRPr="00D973A8" w:rsidRDefault="00D973A8" w:rsidP="00D973A8">
      <w:pPr>
        <w:widowControl/>
        <w:numPr>
          <w:ilvl w:val="0"/>
          <w:numId w:val="8"/>
        </w:numPr>
        <w:autoSpaceDE/>
        <w:autoSpaceDN/>
        <w:spacing w:after="120"/>
        <w:jc w:val="both"/>
        <w:rPr>
          <w:rFonts w:asciiTheme="majorHAnsi" w:hAnsiTheme="majorHAnsi" w:cstheme="majorHAnsi"/>
        </w:rPr>
      </w:pPr>
      <w:r w:rsidRPr="00D973A8">
        <w:rPr>
          <w:rFonts w:asciiTheme="majorHAnsi" w:hAnsiTheme="majorHAnsi" w:cstheme="majorHAnsi"/>
        </w:rPr>
        <w:t>Wykonawca oświadcza niniejszym i zobowiązuje się, że posiada wszelkie niezbędne uprawnienia, kwalifikacje, doświadczenie i potencjał osobowy oraz techniczny, umożliwiające mu wykonanie Przedmiotu Umowy określonego w § 2 poniżej.</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 2</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Przedmiot Umowy</w:t>
      </w:r>
    </w:p>
    <w:p w:rsidR="00D973A8" w:rsidRPr="00D973A8" w:rsidRDefault="00D973A8" w:rsidP="00D973A8">
      <w:pPr>
        <w:widowControl/>
        <w:numPr>
          <w:ilvl w:val="0"/>
          <w:numId w:val="9"/>
        </w:numPr>
        <w:autoSpaceDE/>
        <w:autoSpaceDN/>
        <w:spacing w:after="120"/>
        <w:jc w:val="both"/>
        <w:rPr>
          <w:rFonts w:asciiTheme="majorHAnsi" w:hAnsiTheme="majorHAnsi" w:cstheme="majorHAnsi"/>
        </w:rPr>
      </w:pPr>
      <w:r w:rsidRPr="00D973A8">
        <w:rPr>
          <w:rFonts w:asciiTheme="majorHAnsi" w:hAnsiTheme="majorHAnsi" w:cstheme="majorHAnsi"/>
        </w:rPr>
        <w:t>Niniejsza umowa zostaje zawarta w wyniku przeprowadzonego postępowania o udzielenie zamówienia publicznego w trybie przetargu nieograniczonego pn. „Zakup dostępu na jeden rok do danych nt. światowych gospodarek i przedsiębiorstw na rynkach międzynarodowych:</w:t>
      </w:r>
    </w:p>
    <w:p w:rsidR="00D973A8" w:rsidRPr="00D973A8" w:rsidRDefault="00D973A8" w:rsidP="00D973A8">
      <w:pPr>
        <w:widowControl/>
        <w:numPr>
          <w:ilvl w:val="0"/>
          <w:numId w:val="13"/>
        </w:numPr>
        <w:autoSpaceDE/>
        <w:autoSpaceDN/>
        <w:spacing w:after="120"/>
        <w:contextualSpacing/>
        <w:jc w:val="both"/>
        <w:rPr>
          <w:rFonts w:asciiTheme="majorHAnsi" w:hAnsiTheme="majorHAnsi" w:cs="Arial"/>
          <w:bCs/>
        </w:rPr>
      </w:pPr>
      <w:r w:rsidRPr="00D973A8">
        <w:rPr>
          <w:rFonts w:asciiTheme="majorHAnsi" w:hAnsiTheme="majorHAnsi" w:cs="Arial"/>
          <w:bCs/>
          <w:u w:val="single"/>
        </w:rPr>
        <w:t>Część I.</w:t>
      </w:r>
      <w:r w:rsidRPr="00D973A8">
        <w:rPr>
          <w:rFonts w:asciiTheme="majorHAnsi" w:hAnsiTheme="majorHAnsi" w:cs="Arial"/>
          <w:bCs/>
        </w:rPr>
        <w:t xml:space="preserve"> Zakup dostępu do serwisu internetowego stanowiącego agregat informacji nt. światowych gospodarek z zakresu makroekonomii, sektorów gospodarki, działalności spółek, artykułów prasowych, raportów analitycznych i aktów prawnych; </w:t>
      </w:r>
    </w:p>
    <w:p w:rsidR="00D973A8" w:rsidRPr="00D973A8" w:rsidRDefault="00D973A8" w:rsidP="00D973A8">
      <w:pPr>
        <w:widowControl/>
        <w:numPr>
          <w:ilvl w:val="0"/>
          <w:numId w:val="13"/>
        </w:numPr>
        <w:autoSpaceDE/>
        <w:autoSpaceDN/>
        <w:spacing w:after="120"/>
        <w:contextualSpacing/>
        <w:jc w:val="both"/>
        <w:rPr>
          <w:rFonts w:asciiTheme="majorHAnsi" w:hAnsiTheme="majorHAnsi" w:cs="Arial"/>
          <w:bCs/>
        </w:rPr>
      </w:pPr>
      <w:r w:rsidRPr="00D973A8">
        <w:rPr>
          <w:rFonts w:asciiTheme="majorHAnsi" w:hAnsiTheme="majorHAnsi" w:cs="Arial"/>
          <w:bCs/>
          <w:u w:val="single"/>
        </w:rPr>
        <w:t>Część II.</w:t>
      </w:r>
      <w:r w:rsidRPr="00D973A8">
        <w:rPr>
          <w:rFonts w:asciiTheme="majorHAnsi" w:hAnsiTheme="majorHAnsi" w:cs="Arial"/>
          <w:bCs/>
        </w:rPr>
        <w:t xml:space="preserve"> Zakup dostępu do internetowej bazy marketingowej danych polskich i zagranicznych przedsiębiorstw; </w:t>
      </w:r>
    </w:p>
    <w:p w:rsidR="00D973A8" w:rsidRPr="00D973A8" w:rsidRDefault="00D973A8" w:rsidP="00D973A8">
      <w:pPr>
        <w:widowControl/>
        <w:numPr>
          <w:ilvl w:val="0"/>
          <w:numId w:val="13"/>
        </w:numPr>
        <w:autoSpaceDE/>
        <w:autoSpaceDN/>
        <w:spacing w:after="120"/>
        <w:contextualSpacing/>
        <w:jc w:val="both"/>
        <w:rPr>
          <w:rFonts w:asciiTheme="majorHAnsi" w:hAnsiTheme="majorHAnsi" w:cstheme="majorHAnsi"/>
        </w:rPr>
      </w:pPr>
      <w:r w:rsidRPr="00D973A8">
        <w:rPr>
          <w:rFonts w:asciiTheme="majorHAnsi" w:hAnsiTheme="majorHAnsi" w:cs="Arial"/>
          <w:bCs/>
          <w:u w:val="single"/>
        </w:rPr>
        <w:t>Część III.</w:t>
      </w:r>
      <w:r w:rsidRPr="00D973A8">
        <w:rPr>
          <w:rFonts w:asciiTheme="majorHAnsi" w:hAnsiTheme="majorHAnsi" w:cs="Arial"/>
          <w:bCs/>
        </w:rPr>
        <w:t xml:space="preserve"> Zakup dostępu do raportów umożliwiających analizę kondycji finansowej przedsiębiorstw polskich i zagranicznych i ryzyka współpracy z nimi</w:t>
      </w:r>
      <w:r w:rsidRPr="00D973A8">
        <w:rPr>
          <w:rFonts w:asciiTheme="majorHAnsi" w:hAnsiTheme="majorHAnsi" w:cstheme="majorHAnsi"/>
        </w:rPr>
        <w:t>”;</w:t>
      </w:r>
    </w:p>
    <w:p w:rsidR="00D973A8" w:rsidRPr="00D973A8" w:rsidRDefault="00D973A8" w:rsidP="00D973A8">
      <w:pPr>
        <w:widowControl/>
        <w:numPr>
          <w:ilvl w:val="0"/>
          <w:numId w:val="13"/>
        </w:numPr>
        <w:autoSpaceDE/>
        <w:autoSpaceDN/>
        <w:spacing w:after="120"/>
        <w:contextualSpacing/>
        <w:jc w:val="both"/>
        <w:rPr>
          <w:rFonts w:asciiTheme="majorHAnsi" w:hAnsiTheme="majorHAnsi" w:cs="Arial"/>
          <w:bCs/>
        </w:rPr>
      </w:pPr>
      <w:r w:rsidRPr="00D973A8">
        <w:rPr>
          <w:rFonts w:asciiTheme="majorHAnsi" w:hAnsiTheme="majorHAnsi" w:cs="Arial"/>
          <w:bCs/>
          <w:u w:val="single"/>
        </w:rPr>
        <w:t>Część IV.</w:t>
      </w:r>
      <w:r w:rsidRPr="00D973A8">
        <w:rPr>
          <w:rFonts w:asciiTheme="majorHAnsi" w:hAnsiTheme="majorHAnsi" w:cs="Arial"/>
          <w:bCs/>
          <w:color w:val="000000"/>
        </w:rPr>
        <w:t xml:space="preserve"> </w:t>
      </w:r>
      <w:r w:rsidRPr="00D973A8">
        <w:rPr>
          <w:rFonts w:asciiTheme="majorHAnsi" w:hAnsiTheme="majorHAnsi" w:cs="Arial"/>
          <w:bCs/>
        </w:rPr>
        <w:t xml:space="preserve">Zakup dostępu do serwisu internetowego stanowiącego agregat danych statystycznych wraz z narzędziami do analizy gospodarek i ich sektorów pod kątem kształtowania strategii eksportowych i prognozowania trendów rynkowych; </w:t>
      </w:r>
    </w:p>
    <w:p w:rsidR="00D973A8" w:rsidRPr="00D973A8" w:rsidRDefault="00D973A8" w:rsidP="00D973A8">
      <w:pPr>
        <w:tabs>
          <w:tab w:val="num" w:pos="426"/>
        </w:tabs>
        <w:spacing w:after="120"/>
        <w:ind w:left="284"/>
        <w:jc w:val="both"/>
        <w:rPr>
          <w:rFonts w:asciiTheme="majorHAnsi" w:hAnsiTheme="majorHAnsi" w:cstheme="majorHAnsi"/>
        </w:rPr>
      </w:pPr>
      <w:r w:rsidRPr="00D973A8">
        <w:rPr>
          <w:rFonts w:asciiTheme="majorHAnsi" w:hAnsiTheme="majorHAnsi" w:cstheme="majorHAnsi"/>
        </w:rPr>
        <w:t>, którego oferta została wybrana jako najkorzystniejsza w Części IV.</w:t>
      </w:r>
    </w:p>
    <w:p w:rsidR="00D973A8" w:rsidRPr="00D973A8" w:rsidRDefault="00D973A8" w:rsidP="00D973A8">
      <w:pPr>
        <w:widowControl/>
        <w:numPr>
          <w:ilvl w:val="0"/>
          <w:numId w:val="9"/>
        </w:numPr>
        <w:autoSpaceDE/>
        <w:autoSpaceDN/>
        <w:spacing w:after="120"/>
        <w:jc w:val="both"/>
        <w:rPr>
          <w:rFonts w:asciiTheme="majorHAnsi" w:hAnsiTheme="majorHAnsi" w:cstheme="majorHAnsi"/>
        </w:rPr>
      </w:pPr>
      <w:r w:rsidRPr="00D973A8">
        <w:rPr>
          <w:rFonts w:asciiTheme="majorHAnsi" w:hAnsiTheme="majorHAnsi" w:cstheme="majorHAnsi"/>
        </w:rPr>
        <w:t>Zamawiający niniejszym zamawia, a Wykonawca dostarczy na warunkach określonych w SIWZ  dostęp do serwisu - opisanego w ust.1 lit.) powyżej, zgodnie z warunkami złożonej oferty, stanowiącej Załącznik nr 3 do Umowy, zwany dalej „Przedmiotem Umowy”.</w:t>
      </w:r>
    </w:p>
    <w:p w:rsidR="00D973A8" w:rsidRPr="00D973A8" w:rsidRDefault="00D973A8" w:rsidP="00D973A8">
      <w:pPr>
        <w:spacing w:after="120"/>
        <w:ind w:left="360"/>
        <w:jc w:val="both"/>
        <w:rPr>
          <w:rFonts w:asciiTheme="majorHAnsi" w:hAnsiTheme="majorHAnsi" w:cstheme="majorHAnsi"/>
        </w:rPr>
      </w:pPr>
    </w:p>
    <w:p w:rsidR="00D973A8" w:rsidRPr="00D973A8" w:rsidRDefault="00D973A8" w:rsidP="00D973A8">
      <w:pPr>
        <w:widowControl/>
        <w:numPr>
          <w:ilvl w:val="0"/>
          <w:numId w:val="1"/>
        </w:numPr>
        <w:autoSpaceDE/>
        <w:autoSpaceDN/>
        <w:spacing w:after="120"/>
        <w:ind w:left="709" w:hanging="425"/>
        <w:jc w:val="both"/>
        <w:rPr>
          <w:rFonts w:asciiTheme="majorHAnsi" w:hAnsiTheme="majorHAnsi" w:cstheme="majorHAnsi"/>
        </w:rPr>
      </w:pPr>
      <w:r w:rsidRPr="00D973A8">
        <w:rPr>
          <w:rFonts w:asciiTheme="majorHAnsi" w:hAnsiTheme="majorHAnsi" w:cstheme="majorHAnsi"/>
        </w:rPr>
        <w:lastRenderedPageBreak/>
        <w:t>Przedmiotem zamówienia jest zakup przez Zamawiającego prawa dostępu do serwisu internetowego stanowiącego agregat danych statystycznych wyposażonego w narzędzia do analizy gospodarek i ich sektorów pod kątem kształtowania strategii eksportowych i prognozowania trendów rynkowych, przy czym Zamawiający wymaga, by serwis dostarczał powyższych informacji dla co najmniej następujących 40 gospodarek spośród następujących: Algieria, Arabia Saudyjska, Argentyna, Australia, Austria, Azerbejdżan, Białoruś, Birma, Brazylia, Bułgaria, Chile, Chiny, Chorwacja, Czechy, Dania, Egipt, Etiopia, Filipiny, Finlandia, Francja, Grecja, Hiszpania, Holandia, Indie , Indonezja, Iran, Irlandia, Izrael, Japonia, Kanada, Kazachstan, Kenia, Kolumbia, Korea Płd., Kostaryka, Kuwejt, Litwa, Malezja, Maroko, Meksyk, Mongolia, Niemcy, Nigeria, Norwegia, Polska, Portugalia, Rosja, RPA, Rumunia, Rwanda, Senegal, Serbia, Singapur, Szwecja, Tajwan, Turcja, Ukraina, USA, Uzbekistan, Węgry, Wielka Brytania, Wietnam, Włochy, Wybrzeże Kości Słoniowej, ZEA.</w:t>
      </w:r>
    </w:p>
    <w:p w:rsidR="00D973A8" w:rsidRPr="00D973A8" w:rsidRDefault="00D973A8" w:rsidP="00D973A8">
      <w:pPr>
        <w:widowControl/>
        <w:numPr>
          <w:ilvl w:val="0"/>
          <w:numId w:val="1"/>
        </w:numPr>
        <w:autoSpaceDE/>
        <w:autoSpaceDN/>
        <w:spacing w:after="120"/>
        <w:ind w:left="709" w:hanging="425"/>
        <w:jc w:val="both"/>
        <w:rPr>
          <w:rFonts w:asciiTheme="majorHAnsi" w:hAnsiTheme="majorHAnsi" w:cstheme="majorHAnsi"/>
        </w:rPr>
      </w:pPr>
      <w:r w:rsidRPr="00D973A8">
        <w:rPr>
          <w:rFonts w:asciiTheme="majorHAnsi" w:hAnsiTheme="majorHAnsi" w:cstheme="majorHAnsi"/>
        </w:rPr>
        <w:t>Serwis w opisanym w ust. 3 zakresie musi oferować dostęp do następujących informacji co najmniej w języku angielskim, dotyczących co najmniej 40 krajów spośród wymienionych w ust. 3:</w:t>
      </w:r>
    </w:p>
    <w:p w:rsidR="00D973A8" w:rsidRPr="00D973A8" w:rsidRDefault="00D973A8" w:rsidP="00D973A8">
      <w:pPr>
        <w:widowControl/>
        <w:numPr>
          <w:ilvl w:val="0"/>
          <w:numId w:val="2"/>
        </w:numPr>
        <w:autoSpaceDE/>
        <w:autoSpaceDN/>
        <w:spacing w:after="120"/>
        <w:contextualSpacing/>
        <w:jc w:val="both"/>
        <w:rPr>
          <w:rFonts w:asciiTheme="majorHAnsi" w:hAnsiTheme="majorHAnsi" w:cstheme="majorHAnsi"/>
        </w:rPr>
      </w:pPr>
      <w:r w:rsidRPr="00D973A8">
        <w:rPr>
          <w:rFonts w:asciiTheme="majorHAnsi" w:hAnsiTheme="majorHAnsi" w:cstheme="majorHAnsi"/>
        </w:rPr>
        <w:t>dotyczących profili demograficznych każdego z ujętych rynków krajowych;</w:t>
      </w:r>
    </w:p>
    <w:p w:rsidR="00D973A8" w:rsidRPr="00D973A8" w:rsidRDefault="00D973A8" w:rsidP="00D973A8">
      <w:pPr>
        <w:widowControl/>
        <w:numPr>
          <w:ilvl w:val="0"/>
          <w:numId w:val="2"/>
        </w:numPr>
        <w:autoSpaceDE/>
        <w:autoSpaceDN/>
        <w:spacing w:after="120"/>
        <w:contextualSpacing/>
        <w:jc w:val="both"/>
        <w:rPr>
          <w:rFonts w:asciiTheme="majorHAnsi" w:hAnsiTheme="majorHAnsi" w:cstheme="majorHAnsi"/>
        </w:rPr>
      </w:pPr>
      <w:r w:rsidRPr="00D973A8">
        <w:rPr>
          <w:rFonts w:asciiTheme="majorHAnsi" w:hAnsiTheme="majorHAnsi" w:cstheme="majorHAnsi"/>
        </w:rPr>
        <w:t>dotyczących szczegółowych analiz sektorów na ujętych rynkach krajowych.</w:t>
      </w:r>
    </w:p>
    <w:p w:rsidR="00D973A8" w:rsidRPr="00D973A8" w:rsidRDefault="00D973A8" w:rsidP="00D973A8">
      <w:pPr>
        <w:widowControl/>
        <w:numPr>
          <w:ilvl w:val="0"/>
          <w:numId w:val="1"/>
        </w:numPr>
        <w:autoSpaceDE/>
        <w:autoSpaceDN/>
        <w:spacing w:after="120"/>
        <w:ind w:left="709" w:hanging="425"/>
        <w:jc w:val="both"/>
        <w:rPr>
          <w:rFonts w:asciiTheme="majorHAnsi" w:hAnsiTheme="majorHAnsi" w:cstheme="majorHAnsi"/>
        </w:rPr>
      </w:pPr>
      <w:r w:rsidRPr="00D973A8">
        <w:rPr>
          <w:rFonts w:asciiTheme="majorHAnsi" w:hAnsiTheme="majorHAnsi" w:cstheme="majorHAnsi"/>
        </w:rPr>
        <w:t>Zamawiający wymaga, by funkcjonalności serwisu obejmowały możliwość prognozowania, graficznej prezentacji danych oraz ich eksportu co najmniej: do formatu PDF i arkusza kalkulacyjnego typu Excel oraz możliwość wprowadzania indywidualnych ustawień użytkownika, w szczególności w odniesieniu do wyboru jednostek i walut analizy.</w:t>
      </w:r>
    </w:p>
    <w:p w:rsidR="00D973A8" w:rsidRPr="00D973A8" w:rsidRDefault="00D973A8" w:rsidP="00D973A8">
      <w:pPr>
        <w:widowControl/>
        <w:numPr>
          <w:ilvl w:val="0"/>
          <w:numId w:val="1"/>
        </w:numPr>
        <w:autoSpaceDE/>
        <w:autoSpaceDN/>
        <w:spacing w:after="120"/>
        <w:ind w:left="709" w:hanging="425"/>
        <w:jc w:val="both"/>
        <w:rPr>
          <w:rFonts w:asciiTheme="majorHAnsi" w:hAnsiTheme="majorHAnsi" w:cstheme="majorHAnsi"/>
        </w:rPr>
      </w:pPr>
      <w:r w:rsidRPr="00D973A8">
        <w:rPr>
          <w:rFonts w:asciiTheme="majorHAnsi" w:hAnsiTheme="majorHAnsi" w:cstheme="majorHAnsi"/>
        </w:rPr>
        <w:t>Przedmiot zamówienia dotyczy dostępu do serwisu na okres dwunastu miesięcy od dnia podpisania umowy. Przedmiot zamówienia obejmuje dostęp za serwisu dla co najmniej pięciu użytkowników.</w:t>
      </w:r>
    </w:p>
    <w:p w:rsidR="00D973A8" w:rsidRPr="00D973A8" w:rsidRDefault="00D973A8" w:rsidP="00D973A8">
      <w:pPr>
        <w:widowControl/>
        <w:numPr>
          <w:ilvl w:val="0"/>
          <w:numId w:val="1"/>
        </w:numPr>
        <w:autoSpaceDE/>
        <w:autoSpaceDN/>
        <w:spacing w:after="120"/>
        <w:ind w:left="709" w:hanging="425"/>
        <w:jc w:val="both"/>
        <w:rPr>
          <w:rFonts w:asciiTheme="majorHAnsi" w:hAnsiTheme="majorHAnsi" w:cstheme="majorHAnsi"/>
        </w:rPr>
      </w:pPr>
      <w:r w:rsidRPr="00D973A8">
        <w:rPr>
          <w:rFonts w:asciiTheme="majorHAnsi" w:hAnsiTheme="majorHAnsi" w:cstheme="majorHAnsi"/>
        </w:rPr>
        <w:t>Przedmiotowy serwis winien zapewniać możliwość eksportu danych co najmniej: do formatu PDF i arkusza kalkulacyjnego typu Excel.</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 3</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Termin realizacji Umowy</w:t>
      </w:r>
    </w:p>
    <w:p w:rsidR="00D973A8" w:rsidRPr="00D973A8" w:rsidRDefault="00D973A8" w:rsidP="00D973A8">
      <w:pPr>
        <w:spacing w:after="120"/>
        <w:jc w:val="both"/>
        <w:rPr>
          <w:rFonts w:asciiTheme="majorHAnsi" w:hAnsiTheme="majorHAnsi" w:cstheme="majorHAnsi"/>
        </w:rPr>
      </w:pPr>
      <w:r w:rsidRPr="00D973A8">
        <w:rPr>
          <w:rFonts w:asciiTheme="majorHAnsi" w:hAnsiTheme="majorHAnsi" w:cstheme="majorHAnsi"/>
        </w:rPr>
        <w:t>Wykonawca zobowiązany jest do wykonania przedmiotu zamówienia w okresie 12 miesięcy od dnia od dnia przekazania haseł dostępu.</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 4</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Sposób wykonania Przedmiotu Umowy</w:t>
      </w:r>
    </w:p>
    <w:p w:rsidR="00D973A8" w:rsidRPr="00D973A8" w:rsidRDefault="00D973A8" w:rsidP="00D973A8">
      <w:pPr>
        <w:widowControl/>
        <w:numPr>
          <w:ilvl w:val="0"/>
          <w:numId w:val="3"/>
        </w:numPr>
        <w:autoSpaceDE/>
        <w:autoSpaceDN/>
        <w:spacing w:after="120" w:line="259" w:lineRule="auto"/>
        <w:contextualSpacing/>
        <w:jc w:val="both"/>
        <w:rPr>
          <w:rFonts w:asciiTheme="majorHAnsi" w:hAnsiTheme="majorHAnsi" w:cstheme="majorHAnsi"/>
        </w:rPr>
      </w:pPr>
      <w:r w:rsidRPr="00D973A8">
        <w:rPr>
          <w:rFonts w:asciiTheme="majorHAnsi" w:hAnsiTheme="majorHAnsi" w:cstheme="majorHAnsi"/>
        </w:rPr>
        <w:t>Wykonawca zobowiązuje się dołożyć najwyższej staranności zawodowej przy wykonaniu  Przedmiotu Umowy, uwzględniając wymogi wynikające z przepisów powszechnie obowiązującego prawa mających zastosowanie do Przedmiotu Umowy.</w:t>
      </w:r>
    </w:p>
    <w:p w:rsidR="00D973A8" w:rsidRPr="00D973A8" w:rsidRDefault="00D973A8" w:rsidP="00D973A8">
      <w:pPr>
        <w:widowControl/>
        <w:numPr>
          <w:ilvl w:val="0"/>
          <w:numId w:val="3"/>
        </w:numPr>
        <w:autoSpaceDE/>
        <w:autoSpaceDN/>
        <w:spacing w:after="120" w:line="259" w:lineRule="auto"/>
        <w:contextualSpacing/>
        <w:jc w:val="both"/>
        <w:rPr>
          <w:rFonts w:asciiTheme="majorHAnsi" w:hAnsiTheme="majorHAnsi" w:cstheme="majorHAnsi"/>
        </w:rPr>
      </w:pPr>
      <w:r w:rsidRPr="00D973A8">
        <w:rPr>
          <w:rFonts w:asciiTheme="majorHAnsi" w:hAnsiTheme="majorHAnsi" w:cstheme="majorHAnsi"/>
        </w:rPr>
        <w:t>Wykonawca gwarantuje, że posiada prawa  do Serwisu w zakresie  umożliwiającym  udostępnianie Systemu w zakresie i na warunkach określonych w SIWZ i umowie, w tym do  oferowanych danych i narzędzi.</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 5</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 xml:space="preserve">Zobowiązania Wykonawcy </w:t>
      </w:r>
    </w:p>
    <w:p w:rsidR="00D973A8" w:rsidRPr="00D973A8" w:rsidRDefault="00D973A8" w:rsidP="00D973A8">
      <w:pPr>
        <w:widowControl/>
        <w:numPr>
          <w:ilvl w:val="0"/>
          <w:numId w:val="10"/>
        </w:numPr>
        <w:autoSpaceDE/>
        <w:autoSpaceDN/>
        <w:spacing w:after="120"/>
        <w:jc w:val="both"/>
        <w:rPr>
          <w:rFonts w:asciiTheme="majorHAnsi" w:hAnsiTheme="majorHAnsi" w:cstheme="majorHAnsi"/>
        </w:rPr>
      </w:pPr>
      <w:r w:rsidRPr="00D973A8">
        <w:rPr>
          <w:rFonts w:asciiTheme="majorHAnsi" w:hAnsiTheme="majorHAnsi" w:cstheme="majorHAnsi"/>
        </w:rPr>
        <w:t>Wykonawca zobowiązuje się zapewnić zamawiającemu szkolenie wstępne i wsparcie w trakcie trwania umowy z wykorzystaniem środków komunikacji elektronicznej.</w:t>
      </w:r>
    </w:p>
    <w:p w:rsidR="00D973A8" w:rsidRPr="00D973A8" w:rsidRDefault="00D973A8" w:rsidP="00D973A8">
      <w:pPr>
        <w:widowControl/>
        <w:numPr>
          <w:ilvl w:val="0"/>
          <w:numId w:val="10"/>
        </w:numPr>
        <w:autoSpaceDE/>
        <w:autoSpaceDN/>
        <w:spacing w:after="120"/>
        <w:jc w:val="both"/>
        <w:rPr>
          <w:rFonts w:asciiTheme="majorHAnsi" w:hAnsiTheme="majorHAnsi" w:cstheme="majorHAnsi"/>
        </w:rPr>
      </w:pPr>
      <w:r w:rsidRPr="00D973A8">
        <w:rPr>
          <w:rFonts w:asciiTheme="majorHAnsi" w:hAnsiTheme="majorHAnsi" w:cstheme="majorHAnsi"/>
        </w:rPr>
        <w:lastRenderedPageBreak/>
        <w:t xml:space="preserve"> Wykonawca gwarantuje, że Serwis będzie dostępny dla Zamawiającego przez cały okres  obowiązywania umowy przez 24 godziny na dobę, a w sytuacji zakłóceń lub zawieszenia pracy Serwisu, gwarantuje przywrócenie jego pełnego działanie w najkrótszym możliwym czasie.</w:t>
      </w:r>
    </w:p>
    <w:p w:rsidR="00D973A8" w:rsidRPr="00D973A8" w:rsidRDefault="00D973A8" w:rsidP="00D973A8">
      <w:pPr>
        <w:widowControl/>
        <w:numPr>
          <w:ilvl w:val="0"/>
          <w:numId w:val="10"/>
        </w:numPr>
        <w:autoSpaceDE/>
        <w:autoSpaceDN/>
        <w:spacing w:after="120"/>
        <w:jc w:val="both"/>
        <w:rPr>
          <w:rFonts w:asciiTheme="majorHAnsi" w:hAnsiTheme="majorHAnsi" w:cstheme="majorHAnsi"/>
        </w:rPr>
      </w:pPr>
      <w:r w:rsidRPr="00D973A8">
        <w:rPr>
          <w:rFonts w:asciiTheme="majorHAnsi" w:hAnsiTheme="majorHAnsi" w:cstheme="majorHAnsi"/>
        </w:rPr>
        <w:t>W sytuacji, gdyby brak dostępu do serwisu trwał dłużej niż 24 h, czas dostępu do Serwisu, na mocy niniejszej umowy zostanie wydłużony o czas, przez jaki nie była ona dostępna dla Zamawiającego.</w:t>
      </w:r>
    </w:p>
    <w:p w:rsidR="00D973A8" w:rsidRPr="00D973A8" w:rsidRDefault="00D973A8" w:rsidP="00D973A8">
      <w:pPr>
        <w:widowControl/>
        <w:numPr>
          <w:ilvl w:val="0"/>
          <w:numId w:val="10"/>
        </w:numPr>
        <w:autoSpaceDE/>
        <w:autoSpaceDN/>
        <w:spacing w:after="120"/>
        <w:jc w:val="both"/>
        <w:rPr>
          <w:rFonts w:asciiTheme="majorHAnsi" w:hAnsiTheme="majorHAnsi" w:cstheme="majorHAnsi"/>
        </w:rPr>
      </w:pPr>
      <w:r w:rsidRPr="00D973A8">
        <w:rPr>
          <w:rFonts w:asciiTheme="majorHAnsi" w:hAnsiTheme="majorHAnsi" w:cstheme="majorHAnsi"/>
        </w:rPr>
        <w:t>W sytuacji prowadzenia przez Wykonawcę prac związanych z utrzymaniem i rozwojem Serwisu, skutkujących ograniczeniem lub brakiem dostępu do niego, Wykonawca zobowiązuje się do uprzedzenia Zamawiającego o planowanych pracach z wyprzedzeniem co najmniej dwóch tygodni oraz o ile to możliwe do prowadzenia tych prac w soboty i niedziele.</w:t>
      </w:r>
    </w:p>
    <w:p w:rsidR="00D973A8" w:rsidRPr="00D973A8" w:rsidRDefault="00D973A8" w:rsidP="00D973A8">
      <w:pPr>
        <w:widowControl/>
        <w:numPr>
          <w:ilvl w:val="0"/>
          <w:numId w:val="10"/>
        </w:numPr>
        <w:autoSpaceDE/>
        <w:autoSpaceDN/>
        <w:spacing w:after="120"/>
        <w:jc w:val="both"/>
        <w:rPr>
          <w:rFonts w:asciiTheme="majorHAnsi" w:hAnsiTheme="majorHAnsi" w:cstheme="majorHAnsi"/>
        </w:rPr>
      </w:pPr>
      <w:r w:rsidRPr="00D973A8">
        <w:rPr>
          <w:rFonts w:asciiTheme="majorHAnsi" w:hAnsiTheme="majorHAnsi" w:cstheme="majorHAnsi"/>
        </w:rPr>
        <w:t>Wykonawca gwarantuje, że w sytuacji wprowadzania zmian dotyczących treści i funkcjonalności serwisu, będzie je prowadzić w taki sposób, by nie wpływały one negatywnie na możliwość pozyskiwania danych i ich analizowania przez Zamawiającego.</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 6</w:t>
      </w:r>
    </w:p>
    <w:p w:rsidR="00D973A8" w:rsidRPr="00D973A8" w:rsidRDefault="00D973A8" w:rsidP="00D973A8">
      <w:pPr>
        <w:spacing w:after="120"/>
        <w:jc w:val="center"/>
        <w:rPr>
          <w:rFonts w:asciiTheme="majorHAnsi" w:hAnsiTheme="majorHAnsi" w:cstheme="majorHAnsi"/>
          <w:b/>
          <w:bCs/>
          <w:vertAlign w:val="superscript"/>
        </w:rPr>
      </w:pPr>
      <w:r w:rsidRPr="00D973A8">
        <w:rPr>
          <w:rFonts w:asciiTheme="majorHAnsi" w:hAnsiTheme="majorHAnsi" w:cstheme="majorHAnsi"/>
          <w:b/>
          <w:bCs/>
        </w:rPr>
        <w:t>Wynagrodzenie Wykonawcy i płatności</w:t>
      </w:r>
    </w:p>
    <w:p w:rsidR="00D973A8" w:rsidRPr="00D973A8" w:rsidRDefault="00D973A8" w:rsidP="00D973A8">
      <w:pPr>
        <w:widowControl/>
        <w:numPr>
          <w:ilvl w:val="0"/>
          <w:numId w:val="4"/>
        </w:numPr>
        <w:autoSpaceDE/>
        <w:autoSpaceDN/>
        <w:spacing w:after="120"/>
        <w:jc w:val="both"/>
        <w:rPr>
          <w:rFonts w:asciiTheme="majorHAnsi" w:hAnsiTheme="majorHAnsi" w:cstheme="majorHAnsi"/>
        </w:rPr>
      </w:pPr>
      <w:r w:rsidRPr="00D973A8">
        <w:rPr>
          <w:rFonts w:asciiTheme="majorHAnsi" w:hAnsiTheme="majorHAnsi" w:cstheme="majorHAnsi"/>
        </w:rPr>
        <w:t>Z tytułu wykonania dostawy będącej przedmiotem Umowy Wykonawcy przysługuje łącznie wynagrodzenie w wysokości brutto ………………………….. (słownie: ……………………………………….), zgodne z warunkami złożonej przez Wykonawcę oferty, które to wynagrodzenie płatne będzie w dwóch częściach, w wysokości odpowiednio 65% ceny ofertowej i 35% ceny ofertowej tj.  …………… (słownie ………………………) i …………. (słownie:……………………………….) brutto.</w:t>
      </w:r>
    </w:p>
    <w:p w:rsidR="00D973A8" w:rsidRPr="00D973A8" w:rsidRDefault="00D973A8" w:rsidP="00D973A8">
      <w:pPr>
        <w:widowControl/>
        <w:numPr>
          <w:ilvl w:val="0"/>
          <w:numId w:val="4"/>
        </w:numPr>
        <w:autoSpaceDE/>
        <w:autoSpaceDN/>
        <w:spacing w:after="120"/>
        <w:jc w:val="both"/>
        <w:rPr>
          <w:rFonts w:asciiTheme="majorHAnsi" w:hAnsiTheme="majorHAnsi" w:cstheme="majorHAnsi"/>
        </w:rPr>
      </w:pPr>
      <w:r w:rsidRPr="00D973A8">
        <w:rPr>
          <w:rFonts w:asciiTheme="majorHAnsi" w:hAnsiTheme="majorHAnsi" w:cstheme="majorHAnsi"/>
        </w:rPr>
        <w:t xml:space="preserve">Kwoty wynagrodzenia płatne będą na rachunek bankowy Wykonawcy, na podstawie prawidłowo wystawionych i doręczonych Zamawiającemu faktur w terminie 30 dni od ich otrzymania. </w:t>
      </w:r>
    </w:p>
    <w:p w:rsidR="00D973A8" w:rsidRPr="00D973A8" w:rsidRDefault="00D973A8" w:rsidP="00D973A8">
      <w:pPr>
        <w:widowControl/>
        <w:numPr>
          <w:ilvl w:val="0"/>
          <w:numId w:val="4"/>
        </w:numPr>
        <w:autoSpaceDE/>
        <w:autoSpaceDN/>
        <w:spacing w:after="120"/>
        <w:jc w:val="both"/>
        <w:rPr>
          <w:rFonts w:asciiTheme="majorHAnsi" w:hAnsiTheme="majorHAnsi" w:cstheme="majorHAnsi"/>
        </w:rPr>
      </w:pPr>
      <w:r w:rsidRPr="00D973A8">
        <w:rPr>
          <w:rFonts w:asciiTheme="majorHAnsi" w:hAnsiTheme="majorHAnsi" w:cstheme="majorHAnsi"/>
        </w:rPr>
        <w:t>Wynagrodzenie obejmuje wszystkie koszty, jakie poniesie Wykonawca podczas realizacji Umowy. Wartość wynagrodzenia Wykonawcy pozostaje stała przez okres obowiązywania umowy.</w:t>
      </w:r>
    </w:p>
    <w:p w:rsidR="00D973A8" w:rsidRPr="00D973A8" w:rsidRDefault="00D973A8" w:rsidP="00D973A8">
      <w:pPr>
        <w:widowControl/>
        <w:numPr>
          <w:ilvl w:val="0"/>
          <w:numId w:val="4"/>
        </w:numPr>
        <w:autoSpaceDE/>
        <w:autoSpaceDN/>
        <w:spacing w:after="120"/>
        <w:jc w:val="both"/>
        <w:rPr>
          <w:rFonts w:asciiTheme="majorHAnsi" w:hAnsiTheme="majorHAnsi" w:cstheme="majorHAnsi"/>
          <w:bCs/>
        </w:rPr>
      </w:pPr>
      <w:r w:rsidRPr="00D973A8">
        <w:rPr>
          <w:rFonts w:asciiTheme="majorHAnsi" w:hAnsiTheme="majorHAnsi" w:cstheme="majorHAnsi"/>
          <w:bCs/>
        </w:rPr>
        <w:t>Faktury VAT zostaną przekazane odpowiednio w ciągu 30 dni od dnia zawarcia umowy oraz 30 dni od momentu upływu połowy okresu umownego.</w:t>
      </w:r>
    </w:p>
    <w:p w:rsidR="00D973A8" w:rsidRPr="00D973A8" w:rsidRDefault="00D973A8" w:rsidP="00D973A8">
      <w:pPr>
        <w:widowControl/>
        <w:numPr>
          <w:ilvl w:val="0"/>
          <w:numId w:val="4"/>
        </w:numPr>
        <w:autoSpaceDE/>
        <w:autoSpaceDN/>
        <w:jc w:val="both"/>
        <w:rPr>
          <w:rFonts w:asciiTheme="majorHAnsi" w:hAnsiTheme="majorHAnsi" w:cstheme="majorHAnsi"/>
          <w:bCs/>
        </w:rPr>
      </w:pPr>
      <w:r w:rsidRPr="00D973A8">
        <w:rPr>
          <w:rFonts w:asciiTheme="majorHAnsi" w:hAnsiTheme="majorHAnsi" w:cstheme="majorHAnsi"/>
          <w:bCs/>
        </w:rPr>
        <w:t>Pierwsza część wynagrodzenia, o której mowa w ust. 1 płatna będzie w terminie 14 dni od dnia przedstawienia Zamawiającemu pierwszej faktury VAT, a druga część płatna będzie po upływie połowy okresu umownego, w terminie 14 dni od dnia przekazania Zamawiającemu drugiej faktury VAT.</w:t>
      </w:r>
    </w:p>
    <w:p w:rsidR="00D973A8" w:rsidRPr="00D973A8" w:rsidRDefault="00D973A8" w:rsidP="00D973A8">
      <w:pPr>
        <w:spacing w:after="120"/>
        <w:jc w:val="center"/>
        <w:rPr>
          <w:rFonts w:asciiTheme="majorHAnsi" w:hAnsiTheme="majorHAnsi" w:cstheme="majorHAnsi"/>
          <w:b/>
        </w:rPr>
      </w:pP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 7</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Zakres prawa dostępu</w:t>
      </w:r>
    </w:p>
    <w:p w:rsidR="00D973A8" w:rsidRPr="00D973A8" w:rsidRDefault="00D973A8" w:rsidP="00D973A8">
      <w:pPr>
        <w:widowControl/>
        <w:numPr>
          <w:ilvl w:val="0"/>
          <w:numId w:val="12"/>
        </w:numPr>
        <w:suppressAutoHyphens/>
        <w:autoSpaceDE/>
        <w:autoSpaceDN/>
        <w:spacing w:before="120"/>
        <w:ind w:left="284" w:hanging="284"/>
        <w:jc w:val="both"/>
        <w:rPr>
          <w:rFonts w:asciiTheme="majorHAnsi" w:eastAsia="Times New Roman" w:hAnsiTheme="majorHAnsi" w:cstheme="majorHAnsi"/>
          <w:lang w:val="pl-PL" w:eastAsia="zh-CN"/>
        </w:rPr>
      </w:pPr>
      <w:r w:rsidRPr="00D973A8">
        <w:rPr>
          <w:rFonts w:asciiTheme="majorHAnsi" w:eastAsia="Times New Roman" w:hAnsiTheme="majorHAnsi" w:cstheme="majorHAnsi"/>
          <w:lang w:val="pl-PL" w:eastAsia="zh-CN"/>
        </w:rPr>
        <w:t>Dostęp on–line do Serwisu zostanie udostępniony Zamawiającemu dla co najmniej 5 (pięciu) stanowisk poprzez umożliwienie korzystania z Serwisu za pomocą logowania do Serwisu przy użyciu sieci internet z wykorzystaniem indywidualnego kodu lub hasła. Dostęp realizowany będzie z wykorzystaniem powszechnie używanych przeglądarek internetowych bez konieczności instalacji dodatkowych narzędzi na stacjach roboczych.</w:t>
      </w:r>
    </w:p>
    <w:p w:rsidR="00D973A8" w:rsidRPr="00D973A8" w:rsidRDefault="00D973A8" w:rsidP="00D973A8">
      <w:pPr>
        <w:widowControl/>
        <w:numPr>
          <w:ilvl w:val="0"/>
          <w:numId w:val="12"/>
        </w:numPr>
        <w:suppressAutoHyphens/>
        <w:autoSpaceDE/>
        <w:autoSpaceDN/>
        <w:spacing w:before="120"/>
        <w:ind w:left="426" w:hanging="426"/>
        <w:jc w:val="both"/>
        <w:rPr>
          <w:rFonts w:asciiTheme="majorHAnsi" w:eastAsia="Times New Roman" w:hAnsiTheme="majorHAnsi" w:cstheme="majorHAnsi"/>
          <w:lang w:val="pl-PL" w:eastAsia="zh-CN"/>
        </w:rPr>
      </w:pPr>
      <w:r w:rsidRPr="00D973A8">
        <w:rPr>
          <w:rFonts w:asciiTheme="majorHAnsi" w:eastAsia="Times New Roman" w:hAnsiTheme="majorHAnsi" w:cstheme="majorHAnsi"/>
          <w:lang w:val="pl-PL" w:eastAsia="zh-CN"/>
        </w:rPr>
        <w:t xml:space="preserve">Kody lub hasła, o których mowa w ust. 1 będą udostępnione Zamawiającemu nie później niż w dniu rozpoczęcia obowiązywania umowy. </w:t>
      </w:r>
    </w:p>
    <w:p w:rsidR="00D973A8" w:rsidRPr="00D973A8" w:rsidRDefault="00D973A8" w:rsidP="00D973A8">
      <w:pPr>
        <w:widowControl/>
        <w:numPr>
          <w:ilvl w:val="0"/>
          <w:numId w:val="12"/>
        </w:numPr>
        <w:suppressAutoHyphens/>
        <w:autoSpaceDE/>
        <w:autoSpaceDN/>
        <w:spacing w:before="120"/>
        <w:ind w:left="426" w:hanging="426"/>
        <w:jc w:val="both"/>
        <w:rPr>
          <w:rFonts w:asciiTheme="majorHAnsi" w:eastAsia="Times New Roman" w:hAnsiTheme="majorHAnsi" w:cstheme="majorHAnsi"/>
          <w:lang w:val="pl-PL" w:eastAsia="zh-CN"/>
        </w:rPr>
      </w:pPr>
      <w:r w:rsidRPr="00D973A8">
        <w:rPr>
          <w:rFonts w:asciiTheme="majorHAnsi" w:eastAsia="Times New Roman" w:hAnsiTheme="majorHAnsi" w:cstheme="majorHAnsi"/>
          <w:lang w:val="pl-PL" w:eastAsia="zh-CN"/>
        </w:rPr>
        <w:lastRenderedPageBreak/>
        <w:t xml:space="preserve">Dostęp on-line do Serwisu udzielony Zamawiającemu przez Wykonawcę będzie obejmować wszelkie aktualizacje Serwisu w okresie obowiązywania umowy, a także możliwość pobierania danych Serwisu. </w:t>
      </w:r>
    </w:p>
    <w:p w:rsidR="00D973A8" w:rsidRPr="00D973A8" w:rsidRDefault="00D973A8" w:rsidP="00D973A8">
      <w:pPr>
        <w:widowControl/>
        <w:numPr>
          <w:ilvl w:val="0"/>
          <w:numId w:val="12"/>
        </w:numPr>
        <w:suppressAutoHyphens/>
        <w:autoSpaceDE/>
        <w:autoSpaceDN/>
        <w:spacing w:before="120"/>
        <w:ind w:left="426" w:hanging="426"/>
        <w:jc w:val="both"/>
        <w:rPr>
          <w:rFonts w:asciiTheme="majorHAnsi" w:eastAsia="Times New Roman" w:hAnsiTheme="majorHAnsi" w:cstheme="majorHAnsi"/>
          <w:lang w:val="pl-PL" w:eastAsia="zh-CN"/>
        </w:rPr>
      </w:pPr>
      <w:r w:rsidRPr="00D973A8">
        <w:rPr>
          <w:rFonts w:asciiTheme="majorHAnsi" w:eastAsia="Times New Roman" w:hAnsiTheme="majorHAnsi" w:cstheme="majorHAnsi"/>
          <w:lang w:val="pl-PL" w:eastAsia="zh-CN"/>
        </w:rPr>
        <w:t xml:space="preserve">W ramach dostawy praw do Serwisu, Wykonawca udziela Zamawiającemu licencji niewyłącznej, na okres 12 miesięcy liczonych od daty zawarcia umowy, do korzystania z Serwisu i treści w nim zawartych co najmniej w zakresie: utrwalania na serwerach i dyskach komputerowych Zamawiającego, zwielokratniania drukiem na potrzeby wynikające z działalności statutowej Zamawiającego oraz wykorzystywania i publicznego rozpowszechniania utrwalonych danych/treści z Serwisu przez uprawnionych użytkowników Serwisu w opracowaniach, pismach, dokumentach, prezentacjach wytwarzanych przez tych użytkowników, z zastrzeżeniem iż ilość cytatów z bazy w materiałach opracowywanych przez Zamawiającego prezentowanych/udostępnianych publicznie nie przekroczy 10% tego materiału.   </w:t>
      </w:r>
    </w:p>
    <w:p w:rsidR="00D973A8" w:rsidRPr="00D973A8" w:rsidRDefault="00D973A8" w:rsidP="00D973A8">
      <w:pPr>
        <w:widowControl/>
        <w:numPr>
          <w:ilvl w:val="0"/>
          <w:numId w:val="12"/>
        </w:numPr>
        <w:suppressAutoHyphens/>
        <w:autoSpaceDE/>
        <w:autoSpaceDN/>
        <w:spacing w:before="120"/>
        <w:ind w:left="426" w:hanging="426"/>
        <w:jc w:val="both"/>
        <w:rPr>
          <w:rFonts w:asciiTheme="majorHAnsi" w:eastAsia="Times New Roman" w:hAnsiTheme="majorHAnsi" w:cstheme="majorHAnsi"/>
          <w:lang w:val="pl-PL" w:eastAsia="zh-CN"/>
        </w:rPr>
      </w:pPr>
      <w:r w:rsidRPr="00D973A8">
        <w:rPr>
          <w:rFonts w:asciiTheme="majorHAnsi" w:eastAsia="Times New Roman" w:hAnsiTheme="majorHAnsi" w:cstheme="majorHAnsi"/>
          <w:lang w:val="pl-PL" w:eastAsia="zh-CN"/>
        </w:rPr>
        <w:t>Wykonawca oświadcza że przysługują Mu wyłączne i nieograniczone autorskie prawa majątkowe do  Serwisu  i do baz danych, treści  w nim zawartych, a ponadto, że treści zawarte w Serwisie, nie naruszają w żaden sposób dóbr ani praw osób trzecich, a nadto, że nie dokona rozporządzeń prawami, w tym autorskimi prawami majątkowymi do przedmiotu umowy w zakresie, jaki uniemożliwiłby wykonywanie niniejszej umowy. Jeżeli osoba trzecia wystąpi wobec Zamawiającego na drogę sądową z roszczeniami opartymi na zarzucie, iż korzystanie z jakiegokolwiek elementu Serwisu narusza jej prawa, Zamawiający niezwłocznie poinformuje Wykonawcę o tym fakcie. Wykonawca wystąpi z interwencją uboczną po stronie Zamawiającego oraz pokryje wszelkie koszty procesowe oraz koszty ewentualnych odszkodowań zasądzone od Zamawiającego</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 8</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Kary umowne / odstąpienie od umowy / wypowiedzenie umowy</w:t>
      </w:r>
    </w:p>
    <w:p w:rsidR="00D973A8" w:rsidRPr="00D973A8" w:rsidRDefault="00D973A8" w:rsidP="00D973A8">
      <w:pPr>
        <w:widowControl/>
        <w:numPr>
          <w:ilvl w:val="0"/>
          <w:numId w:val="5"/>
        </w:numPr>
        <w:suppressAutoHyphens/>
        <w:autoSpaceDE/>
        <w:autoSpaceDN/>
        <w:spacing w:after="120"/>
        <w:jc w:val="both"/>
        <w:rPr>
          <w:rFonts w:asciiTheme="majorHAnsi" w:hAnsiTheme="majorHAnsi" w:cstheme="majorHAnsi"/>
          <w:bCs/>
          <w:szCs w:val="24"/>
        </w:rPr>
      </w:pPr>
      <w:r w:rsidRPr="00D973A8">
        <w:rPr>
          <w:rFonts w:asciiTheme="majorHAnsi" w:hAnsiTheme="majorHAnsi" w:cstheme="majorHAnsi"/>
          <w:bCs/>
          <w:szCs w:val="24"/>
        </w:rPr>
        <w:t>Strony zgodnie postanawiają, że Zamawiający uprawniony jest do żądania zapłaty kar umownych zgodnie z poniższymi zasadami:</w:t>
      </w:r>
    </w:p>
    <w:p w:rsidR="00D973A8" w:rsidRPr="00D973A8" w:rsidRDefault="00D973A8" w:rsidP="00D973A8">
      <w:pPr>
        <w:widowControl/>
        <w:numPr>
          <w:ilvl w:val="1"/>
          <w:numId w:val="11"/>
        </w:numPr>
        <w:suppressAutoHyphens/>
        <w:autoSpaceDE/>
        <w:autoSpaceDN/>
        <w:spacing w:after="120"/>
        <w:jc w:val="both"/>
        <w:rPr>
          <w:rFonts w:asciiTheme="majorHAnsi" w:hAnsiTheme="majorHAnsi" w:cstheme="majorHAnsi"/>
          <w:bCs/>
          <w:iCs/>
        </w:rPr>
      </w:pPr>
      <w:r w:rsidRPr="00D973A8">
        <w:rPr>
          <w:rFonts w:asciiTheme="majorHAnsi" w:hAnsiTheme="majorHAnsi" w:cstheme="majorHAnsi"/>
          <w:iCs/>
        </w:rPr>
        <w:t xml:space="preserve">w przypadku niewykonania w całości albo nienależytego wykonywania całości lub części Przedmiotu Umowy </w:t>
      </w:r>
      <w:r w:rsidRPr="00D973A8">
        <w:rPr>
          <w:rFonts w:asciiTheme="majorHAnsi" w:hAnsiTheme="majorHAnsi" w:cstheme="majorHAnsi"/>
          <w:bCs/>
          <w:iCs/>
        </w:rPr>
        <w:t>Zamawiającemu przysługuje</w:t>
      </w:r>
      <w:r w:rsidRPr="00D973A8">
        <w:rPr>
          <w:rFonts w:asciiTheme="majorHAnsi" w:hAnsiTheme="majorHAnsi" w:cstheme="majorHAnsi"/>
          <w:iCs/>
        </w:rPr>
        <w:t xml:space="preserve"> prawo naliczenia kary umownej w wysokości 10% wartości przedmiotu zamówienia</w:t>
      </w:r>
      <w:r w:rsidRPr="00D973A8">
        <w:rPr>
          <w:rFonts w:asciiTheme="majorHAnsi" w:hAnsiTheme="majorHAnsi" w:cstheme="majorHAnsi"/>
          <w:bCs/>
          <w:iCs/>
        </w:rPr>
        <w:t xml:space="preserve">, </w:t>
      </w:r>
    </w:p>
    <w:p w:rsidR="00D973A8" w:rsidRPr="00D973A8" w:rsidRDefault="00D973A8" w:rsidP="00D973A8">
      <w:pPr>
        <w:widowControl/>
        <w:numPr>
          <w:ilvl w:val="1"/>
          <w:numId w:val="11"/>
        </w:numPr>
        <w:suppressAutoHyphens/>
        <w:autoSpaceDE/>
        <w:autoSpaceDN/>
        <w:spacing w:after="120"/>
        <w:jc w:val="both"/>
        <w:rPr>
          <w:rFonts w:asciiTheme="majorHAnsi" w:hAnsiTheme="majorHAnsi" w:cstheme="majorHAnsi"/>
          <w:bCs/>
          <w:iCs/>
        </w:rPr>
      </w:pPr>
      <w:r w:rsidRPr="00D973A8">
        <w:rPr>
          <w:rFonts w:asciiTheme="majorHAnsi" w:hAnsiTheme="majorHAnsi" w:cstheme="majorHAnsi"/>
          <w:bCs/>
          <w:iCs/>
        </w:rPr>
        <w:t>w szczególności w przypadku braku zapewnienia dostępu do narzędzia i znajdujących się w nim treści przez okres przekraczający 24 h naliczana będzie kara umowna w wysokości 0,5% kwoty umownej za każdy pełny dzień braku dostępu,</w:t>
      </w:r>
    </w:p>
    <w:p w:rsidR="00D973A8" w:rsidRPr="00D973A8" w:rsidRDefault="00D973A8" w:rsidP="00D973A8">
      <w:pPr>
        <w:widowControl/>
        <w:numPr>
          <w:ilvl w:val="1"/>
          <w:numId w:val="11"/>
        </w:numPr>
        <w:suppressAutoHyphens/>
        <w:autoSpaceDE/>
        <w:autoSpaceDN/>
        <w:spacing w:after="120"/>
        <w:jc w:val="both"/>
        <w:rPr>
          <w:rFonts w:asciiTheme="majorHAnsi" w:hAnsiTheme="majorHAnsi" w:cstheme="majorHAnsi"/>
        </w:rPr>
      </w:pPr>
      <w:r w:rsidRPr="00D973A8">
        <w:rPr>
          <w:rFonts w:asciiTheme="majorHAnsi" w:hAnsiTheme="majorHAnsi" w:cstheme="majorHAnsi"/>
        </w:rPr>
        <w:t>w razie odstąpienia od umowy przez Zamawiającego z powodu ziszczenia się okoliczności, o których mowa w ust. 3 uprawniony jest on do dochodzenia zapłaty kary umownej, w wysokości równowartości 20% (dwudziestu procent) wartości przedmiotu zamówienia.</w:t>
      </w:r>
    </w:p>
    <w:p w:rsidR="00D973A8" w:rsidRPr="00D973A8" w:rsidRDefault="00D973A8" w:rsidP="00D973A8">
      <w:pPr>
        <w:widowControl/>
        <w:numPr>
          <w:ilvl w:val="0"/>
          <w:numId w:val="5"/>
        </w:numPr>
        <w:suppressAutoHyphens/>
        <w:autoSpaceDE/>
        <w:autoSpaceDN/>
        <w:spacing w:after="120"/>
        <w:jc w:val="both"/>
        <w:rPr>
          <w:rFonts w:asciiTheme="majorHAnsi" w:hAnsiTheme="majorHAnsi" w:cstheme="majorHAnsi"/>
          <w:szCs w:val="24"/>
        </w:rPr>
      </w:pPr>
      <w:r w:rsidRPr="00D973A8">
        <w:rPr>
          <w:rFonts w:asciiTheme="majorHAnsi" w:hAnsiTheme="majorHAnsi" w:cstheme="majorHAnsi"/>
          <w:szCs w:val="24"/>
        </w:rPr>
        <w:t xml:space="preserve">Zamawiający uprawniony jest do kumulowania kar umownych, o których mowa powyżej, oraz do potrącania kwot kar umownych z kwoty Wynagrodzenia, a także dochodzenia odszkodowania przewyższającego wysokość zastrzeżonych kar. </w:t>
      </w:r>
    </w:p>
    <w:p w:rsidR="00D973A8" w:rsidRPr="00D973A8" w:rsidRDefault="00D973A8" w:rsidP="00D973A8">
      <w:pPr>
        <w:widowControl/>
        <w:numPr>
          <w:ilvl w:val="0"/>
          <w:numId w:val="5"/>
        </w:numPr>
        <w:suppressAutoHyphens/>
        <w:autoSpaceDE/>
        <w:autoSpaceDN/>
        <w:spacing w:after="120"/>
        <w:jc w:val="both"/>
        <w:rPr>
          <w:rFonts w:asciiTheme="majorHAnsi" w:hAnsiTheme="majorHAnsi" w:cstheme="majorHAnsi"/>
          <w:iCs/>
        </w:rPr>
      </w:pPr>
      <w:r w:rsidRPr="00D973A8">
        <w:rPr>
          <w:rFonts w:asciiTheme="majorHAnsi" w:hAnsiTheme="majorHAnsi" w:cstheme="majorHAnsi"/>
          <w:iCs/>
        </w:rPr>
        <w:t>Zamawiający uprawniony jest do odstąpienia od niniejszej umowy ze skutkiem natychmiastowym bez wyznaczania Wykonawcy stosownego dodatkowego terminu, w razie niewykonania w całości lub części albo nienależytego wykonywania całości lub części przedmiotu Umowy.</w:t>
      </w:r>
    </w:p>
    <w:p w:rsidR="00D973A8" w:rsidRPr="00D973A8" w:rsidRDefault="00D973A8" w:rsidP="00D973A8">
      <w:pPr>
        <w:widowControl/>
        <w:numPr>
          <w:ilvl w:val="0"/>
          <w:numId w:val="5"/>
        </w:numPr>
        <w:suppressAutoHyphens/>
        <w:autoSpaceDE/>
        <w:autoSpaceDN/>
        <w:spacing w:after="120"/>
        <w:jc w:val="both"/>
        <w:rPr>
          <w:rFonts w:asciiTheme="majorHAnsi" w:hAnsiTheme="majorHAnsi" w:cstheme="majorHAnsi"/>
          <w:iCs/>
        </w:rPr>
      </w:pPr>
      <w:r w:rsidRPr="00D973A8">
        <w:rPr>
          <w:rFonts w:asciiTheme="majorHAnsi" w:hAnsiTheme="majorHAnsi" w:cstheme="majorHAnsi"/>
          <w:iCs/>
        </w:rPr>
        <w:t>Za nienależyte wykonanie umowy w części uznaje się w szczególności udostępnianie serwisu o zawartości nie obejmującej zadeklarowanego w ofercie zakresu.</w:t>
      </w:r>
    </w:p>
    <w:p w:rsidR="00D973A8" w:rsidRPr="00D973A8" w:rsidRDefault="00D973A8" w:rsidP="00D973A8">
      <w:pPr>
        <w:widowControl/>
        <w:numPr>
          <w:ilvl w:val="0"/>
          <w:numId w:val="5"/>
        </w:numPr>
        <w:suppressAutoHyphens/>
        <w:autoSpaceDE/>
        <w:autoSpaceDN/>
        <w:spacing w:after="120"/>
        <w:jc w:val="both"/>
        <w:rPr>
          <w:rFonts w:asciiTheme="majorHAnsi" w:hAnsiTheme="majorHAnsi" w:cstheme="majorHAnsi"/>
          <w:iCs/>
        </w:rPr>
      </w:pPr>
      <w:r w:rsidRPr="00D973A8">
        <w:rPr>
          <w:rFonts w:asciiTheme="majorHAnsi" w:hAnsiTheme="majorHAnsi" w:cstheme="majorHAnsi"/>
          <w:iCs/>
        </w:rPr>
        <w:lastRenderedPageBreak/>
        <w:t>Odstąpienie od umowy wymaga formy pisemnej, następuje w terminie 14 dni od dnia zaistnienia okoliczności je uzasadniającej.</w:t>
      </w:r>
    </w:p>
    <w:p w:rsidR="00D973A8" w:rsidRPr="00D973A8" w:rsidRDefault="00D973A8" w:rsidP="00D973A8">
      <w:pPr>
        <w:widowControl/>
        <w:numPr>
          <w:ilvl w:val="0"/>
          <w:numId w:val="5"/>
        </w:numPr>
        <w:suppressAutoHyphens/>
        <w:autoSpaceDE/>
        <w:autoSpaceDN/>
        <w:spacing w:after="120"/>
        <w:jc w:val="both"/>
        <w:rPr>
          <w:rFonts w:asciiTheme="majorHAnsi" w:hAnsiTheme="majorHAnsi" w:cstheme="majorHAnsi"/>
          <w:iCs/>
        </w:rPr>
      </w:pPr>
      <w:r w:rsidRPr="00D973A8">
        <w:rPr>
          <w:rFonts w:asciiTheme="majorHAnsi" w:hAnsiTheme="majorHAnsi" w:cstheme="majorHAnsi"/>
          <w:iCs/>
        </w:rPr>
        <w:t xml:space="preserve">Zamawiajacy jest uprawniony do wypowiedzenia Umowy z zachownaiem 1 (jeden) miesięcznego okresu wypowiedzenia. Wypowiedzenie może być dokonane wyłącznie w formie pisemnej pod rygorem bezskuteczności. </w:t>
      </w:r>
    </w:p>
    <w:p w:rsidR="00D973A8" w:rsidRPr="00D973A8" w:rsidRDefault="00D973A8" w:rsidP="00D973A8">
      <w:pPr>
        <w:widowControl/>
        <w:numPr>
          <w:ilvl w:val="0"/>
          <w:numId w:val="5"/>
        </w:numPr>
        <w:suppressAutoHyphens/>
        <w:autoSpaceDE/>
        <w:autoSpaceDN/>
        <w:spacing w:after="120"/>
        <w:jc w:val="both"/>
        <w:rPr>
          <w:rFonts w:asciiTheme="majorHAnsi" w:hAnsiTheme="majorHAnsi" w:cstheme="majorHAnsi"/>
          <w:iCs/>
        </w:rPr>
      </w:pPr>
      <w:r w:rsidRPr="00D973A8">
        <w:rPr>
          <w:rFonts w:asciiTheme="majorHAnsi" w:hAnsiTheme="majorHAnsi" w:cstheme="majorHAnsi"/>
          <w:iCs/>
        </w:rPr>
        <w:t xml:space="preserve">Zamawiający jest uprawniony do wypowiedzenia Umowy bez zachowania terminu wypowiedzenia z ważnych powodów przez które Strony rozumieją w szczególności brak dostępu </w:t>
      </w:r>
      <w:r w:rsidRPr="00D973A8">
        <w:rPr>
          <w:rFonts w:asciiTheme="majorHAnsi" w:hAnsiTheme="majorHAnsi" w:cs="Arial"/>
          <w:bCs/>
        </w:rPr>
        <w:t xml:space="preserve">do raportów Wykonawcy stanowiących przedmiot świadczenia umowy, trwający jednorazowo dłużej niż przez tydzień. </w:t>
      </w:r>
      <w:r w:rsidRPr="00D973A8">
        <w:rPr>
          <w:rFonts w:asciiTheme="majorHAnsi" w:hAnsiTheme="majorHAnsi" w:cstheme="majorHAnsi"/>
          <w:iCs/>
        </w:rPr>
        <w:t>Wypowiedzenie może być dokonane wyłącznie w formie pisemnej ze wskazaniem przyczyny wypowiedzenia pod rygorem bezskuteczności.</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 9</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Osoby upoważnione do kontaktów</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sz w:val="14"/>
          <w:szCs w:val="14"/>
        </w:rPr>
      </w:pPr>
      <w:r w:rsidRPr="00D973A8">
        <w:rPr>
          <w:rFonts w:asciiTheme="majorHAnsi" w:hAnsiTheme="majorHAnsi" w:cstheme="majorHAnsi"/>
          <w:bCs/>
        </w:rPr>
        <w:t xml:space="preserve">Strony zgodnie postanawiają, że nadzór nad realizacją umowy ze strony Zamawiającego sprawuje ……………………., tel. stacjonarny …………………, tel. komórkowy  ……………………, </w:t>
      </w:r>
      <w:r w:rsidRPr="00D973A8">
        <w:rPr>
          <w:rFonts w:asciiTheme="majorHAnsi" w:hAnsiTheme="majorHAnsi" w:cstheme="majorHAnsi"/>
          <w:bCs/>
        </w:rPr>
        <w:br/>
        <w:t xml:space="preserve">e-mail:........................................., zaś nadzór nad realizacją umowy ze strony Wykonawcy sprawuje: Pani Agata Mężyńska, tel. 22 334 98 84, tel. kom. 600 369 962, e-mail </w:t>
      </w:r>
      <w:r w:rsidRPr="00D973A8">
        <w:rPr>
          <w:rFonts w:asciiTheme="majorHAnsi" w:hAnsiTheme="majorHAnsi" w:cstheme="majorHAnsi"/>
          <w:bCs/>
          <w:sz w:val="14"/>
          <w:szCs w:val="14"/>
        </w:rPr>
        <w:t>agata.</w:t>
      </w:r>
      <w:hyperlink r:id="rId8" w:history="1">
        <w:r w:rsidRPr="00D973A8">
          <w:rPr>
            <w:rFonts w:asciiTheme="majorHAnsi" w:hAnsiTheme="majorHAnsi" w:cstheme="majorHAnsi"/>
            <w:bCs/>
            <w:color w:val="0000FF" w:themeColor="hyperlink"/>
            <w:sz w:val="14"/>
            <w:szCs w:val="14"/>
            <w:u w:val="single"/>
          </w:rPr>
          <w:t>mezynska@paih.gov.pl</w:t>
        </w:r>
      </w:hyperlink>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 xml:space="preserve">W sytuacji nieobecności osób którejkolwiek z wyżej wymienionych do kontaktów ma ona prawo wskazać inną osobę na zastępcę, informując o tym drugą stronę za pośrednictwem środków komunikacji elektronicznej. </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 10</w:t>
      </w: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Przetwarzanie danych</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Z dniem zawarcia umowy, Strony powierzają sobie nawzajem przetwarzanie danych osobowych wskazanych w umowie, w celu realizacji przedmiotu umowy i w zakresie minimalnym, ale niezbędnym do wykonania niniejszej umowy.</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Strony zobowiązują się do przetwarzania powierzonych danych osobowych zgodnie 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Wykonawca zobowiązuje się zapewnić bezpieczeństwo danych udostępnionych i powierzonych przez Zamawiającego.</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W przypadku ujawnienia lub utraty danych osobowych, Wykonawca zobowiązuje się do bezzwłocznego pisemnego poinformowania Zamawiającego o tym fakcie, wskazując okoliczności zdarzenia i zakres ujawnionych lub utraconych danych.</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lastRenderedPageBreak/>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29   rozporządzenia, o którym mowa w ust. 2. </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Wykonawca odpowiada za szkody, jakie powstaną wobec Zamawiającego lub osób trzecich na skutek niezgodnego z umową przetwarzania danych osobowych lub ich ujawnienia bądź utraty.</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rsidR="00D973A8" w:rsidRP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Wykonawca przed przekazaniem jakichkolwiek danych osobowych do Zamawiającego dopełni wszystkich obowiązków związanych z pozyskiwaniem i przekazywaniem danych osobowych zgodnie z przepisami , o których  mowa w pkt. 2.</w:t>
      </w:r>
    </w:p>
    <w:p w:rsidR="00D973A8" w:rsidRDefault="00D973A8" w:rsidP="00D973A8">
      <w:pPr>
        <w:widowControl/>
        <w:numPr>
          <w:ilvl w:val="0"/>
          <w:numId w:val="6"/>
        </w:numPr>
        <w:suppressAutoHyphens/>
        <w:autoSpaceDE/>
        <w:autoSpaceDN/>
        <w:spacing w:after="120"/>
        <w:jc w:val="both"/>
        <w:rPr>
          <w:rFonts w:asciiTheme="majorHAnsi" w:hAnsiTheme="majorHAnsi" w:cstheme="majorHAnsi"/>
          <w:bCs/>
        </w:rPr>
      </w:pPr>
      <w:r w:rsidRPr="00D973A8">
        <w:rPr>
          <w:rFonts w:asciiTheme="majorHAnsi" w:hAnsiTheme="majorHAnsi" w:cstheme="majorHAnsi"/>
          <w:bCs/>
        </w:rPr>
        <w:t>Wykonawca dopełni obowiązku informacyjnego wobec osób, od których pozyska dane i przekaże je do Zamawiającego.</w:t>
      </w:r>
    </w:p>
    <w:p w:rsidR="00BA3E07" w:rsidRDefault="00BA3E07" w:rsidP="00BA3E07">
      <w:pPr>
        <w:ind w:left="502"/>
        <w:jc w:val="center"/>
        <w:rPr>
          <w:rFonts w:ascii="Times New Roman" w:eastAsiaTheme="minorHAnsi" w:hAnsi="Times New Roman" w:cs="Times New Roman"/>
          <w:b/>
          <w:bCs/>
          <w:lang w:eastAsia="pl-PL"/>
        </w:rPr>
      </w:pPr>
      <w:r>
        <w:rPr>
          <w:rFonts w:ascii="Times New Roman" w:hAnsi="Times New Roman" w:cs="Times New Roman"/>
          <w:b/>
          <w:bCs/>
          <w:lang w:eastAsia="pl-PL"/>
        </w:rPr>
        <w:t xml:space="preserve">§11 </w:t>
      </w:r>
    </w:p>
    <w:p w:rsidR="00BA3E07" w:rsidRDefault="00BA3E07" w:rsidP="00BA3E07">
      <w:pPr>
        <w:ind w:left="502"/>
        <w:jc w:val="center"/>
        <w:rPr>
          <w:rFonts w:ascii="Times New Roman" w:hAnsi="Times New Roman" w:cs="Times New Roman"/>
          <w:b/>
          <w:bCs/>
          <w:lang w:eastAsia="pl-PL"/>
        </w:rPr>
      </w:pPr>
      <w:r>
        <w:rPr>
          <w:rFonts w:ascii="Times New Roman" w:hAnsi="Times New Roman" w:cs="Times New Roman"/>
          <w:b/>
          <w:bCs/>
          <w:lang w:eastAsia="pl-PL"/>
        </w:rPr>
        <w:t>Ochrona danych osobowych</w:t>
      </w:r>
    </w:p>
    <w:p w:rsidR="00BA3E07" w:rsidRDefault="00BA3E07" w:rsidP="00BA3E07">
      <w:pPr>
        <w:ind w:left="502"/>
        <w:jc w:val="center"/>
        <w:rPr>
          <w:rFonts w:ascii="Times New Roman" w:hAnsi="Times New Roman" w:cs="Times New Roman"/>
          <w:b/>
          <w:bCs/>
          <w:lang w:eastAsia="pl-PL"/>
        </w:rPr>
      </w:pPr>
    </w:p>
    <w:p w:rsidR="00BA3E07" w:rsidRPr="00BA3E07" w:rsidRDefault="00BA3E07" w:rsidP="00BA3E07">
      <w:pPr>
        <w:pStyle w:val="Akapitzlist"/>
        <w:widowControl/>
        <w:numPr>
          <w:ilvl w:val="0"/>
          <w:numId w:val="14"/>
        </w:numPr>
        <w:autoSpaceDE/>
        <w:autoSpaceDN/>
        <w:spacing w:after="160" w:line="252" w:lineRule="auto"/>
        <w:contextualSpacing/>
        <w:rPr>
          <w:rFonts w:asciiTheme="majorHAnsi" w:eastAsia="Times New Roman" w:hAnsiTheme="majorHAnsi" w:cs="Times New Roman"/>
          <w:lang w:eastAsia="pl-PL"/>
        </w:rPr>
      </w:pPr>
      <w:r w:rsidRPr="00BA3E07">
        <w:rPr>
          <w:rFonts w:asciiTheme="majorHAnsi" w:eastAsia="Times New Roman" w:hAnsiTheme="majorHAnsi" w:cs="Times New Roman"/>
          <w:lang w:eastAsia="pl-PL"/>
        </w:rPr>
        <w:t>Z dniem zawarcia umowy, Strony powierzają sobie nawzajem  przetwarzanie danych osobowych w celu realizacji przedmiotu umowy i w zakresie minimalnym, ale niezbędnym do wykonania niniejszej umowy.</w:t>
      </w:r>
    </w:p>
    <w:p w:rsidR="00BA3E07" w:rsidRPr="00BA3E07" w:rsidRDefault="00BA3E07" w:rsidP="00BA3E07">
      <w:pPr>
        <w:pStyle w:val="Akapitzlist"/>
        <w:widowControl/>
        <w:numPr>
          <w:ilvl w:val="0"/>
          <w:numId w:val="14"/>
        </w:numPr>
        <w:autoSpaceDE/>
        <w:autoSpaceDN/>
        <w:spacing w:after="160" w:line="252" w:lineRule="auto"/>
        <w:contextualSpacing/>
        <w:jc w:val="both"/>
        <w:rPr>
          <w:rFonts w:asciiTheme="majorHAnsi" w:eastAsia="Times New Roman" w:hAnsiTheme="majorHAnsi" w:cs="Times New Roman"/>
          <w:lang w:eastAsia="pl-PL"/>
        </w:rPr>
      </w:pPr>
      <w:r w:rsidRPr="00BA3E07">
        <w:rPr>
          <w:rFonts w:asciiTheme="majorHAnsi" w:eastAsia="Times New Roman" w:hAnsiTheme="majorHAnsi" w:cs="Times New Roman"/>
          <w:lang w:eastAsia="pl-PL"/>
        </w:rPr>
        <w:t>Każda ze Stron oświadcza, że jest administratorem w rozumieniu art.4 pkt.7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danych osobowych osób wskazanych w umowie jako osoby reprezentujące Stronę, osoby do kontaktu  lub odpowiedzialne za realizację poszczególnych zadań wynikających z Umowy i udostępnia je drugiej stronie w zakresie: (i) imię i nazwisko, (ii) pełniona funkcja, (iii) adres e-mail, (iv) numer telefonu.</w:t>
      </w:r>
    </w:p>
    <w:p w:rsidR="00BA3E07" w:rsidRPr="00BA3E07" w:rsidRDefault="00BA3E07" w:rsidP="00BA3E07">
      <w:pPr>
        <w:widowControl/>
        <w:numPr>
          <w:ilvl w:val="0"/>
          <w:numId w:val="14"/>
        </w:numPr>
        <w:autoSpaceDE/>
        <w:autoSpaceDN/>
        <w:ind w:left="426" w:hanging="426"/>
        <w:jc w:val="both"/>
        <w:rPr>
          <w:rFonts w:asciiTheme="majorHAnsi" w:eastAsiaTheme="minorHAnsi" w:hAnsiTheme="majorHAnsi" w:cs="Times New Roman"/>
          <w:lang w:eastAsia="pl-PL"/>
        </w:rPr>
      </w:pPr>
      <w:r w:rsidRPr="00BA3E07">
        <w:rPr>
          <w:rFonts w:asciiTheme="majorHAnsi" w:hAnsiTheme="majorHAnsi" w:cs="Times New Roman"/>
          <w:lang w:eastAsia="pl-PL"/>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rsidR="00BA3E07" w:rsidRPr="00BA3E07" w:rsidRDefault="00BA3E07" w:rsidP="00BA3E07">
      <w:pPr>
        <w:widowControl/>
        <w:numPr>
          <w:ilvl w:val="0"/>
          <w:numId w:val="14"/>
        </w:numPr>
        <w:autoSpaceDE/>
        <w:autoSpaceDN/>
        <w:ind w:left="426" w:hanging="426"/>
        <w:jc w:val="both"/>
        <w:rPr>
          <w:rFonts w:asciiTheme="majorHAnsi" w:hAnsiTheme="majorHAnsi" w:cs="Times New Roman"/>
          <w:lang w:eastAsia="pl-PL"/>
        </w:rPr>
      </w:pPr>
      <w:r w:rsidRPr="00BA3E07">
        <w:rPr>
          <w:rFonts w:asciiTheme="majorHAnsi" w:hAnsiTheme="majorHAnsi" w:cs="Times New Roman"/>
          <w:lang w:eastAsia="pl-PL"/>
        </w:rPr>
        <w:t>Wykonawca zobowiązuje się zapewnić bezpieczeństwo danych udostępnionych i powierzonych przez Zamawiającego.</w:t>
      </w:r>
    </w:p>
    <w:p w:rsidR="00BA3E07" w:rsidRPr="00BA3E07" w:rsidRDefault="00BA3E07" w:rsidP="00BA3E07">
      <w:pPr>
        <w:widowControl/>
        <w:numPr>
          <w:ilvl w:val="0"/>
          <w:numId w:val="14"/>
        </w:numPr>
        <w:autoSpaceDE/>
        <w:autoSpaceDN/>
        <w:ind w:left="426" w:hanging="426"/>
        <w:jc w:val="both"/>
        <w:rPr>
          <w:rFonts w:asciiTheme="majorHAnsi" w:hAnsiTheme="majorHAnsi" w:cs="Times New Roman"/>
          <w:lang w:eastAsia="pl-PL"/>
        </w:rPr>
      </w:pPr>
      <w:r w:rsidRPr="00BA3E07">
        <w:rPr>
          <w:rFonts w:asciiTheme="majorHAnsi" w:hAnsiTheme="majorHAnsi" w:cs="Times New Roman"/>
          <w:lang w:eastAsia="pl-PL"/>
        </w:rPr>
        <w:lastRenderedPageBreak/>
        <w:t>W przypadku ujawnienia lub utraty danych osobowych, Wykonawca zobowiązuje się do bezzwłocznego pisemnego poinformowania Zamawiającego o tym fakcie, wskazując okoliczności zdarzenia i zakres ujawnionych lub utraconych danych.</w:t>
      </w:r>
    </w:p>
    <w:p w:rsidR="00BA3E07" w:rsidRPr="00BA3E07" w:rsidRDefault="00BA3E07" w:rsidP="00BA3E07">
      <w:pPr>
        <w:widowControl/>
        <w:numPr>
          <w:ilvl w:val="0"/>
          <w:numId w:val="14"/>
        </w:numPr>
        <w:autoSpaceDE/>
        <w:autoSpaceDN/>
        <w:ind w:left="426" w:hanging="426"/>
        <w:jc w:val="both"/>
        <w:rPr>
          <w:rFonts w:asciiTheme="majorHAnsi" w:hAnsiTheme="majorHAnsi" w:cs="Times New Roman"/>
          <w:lang w:eastAsia="pl-PL"/>
        </w:rPr>
      </w:pPr>
      <w:r w:rsidRPr="00BA3E07">
        <w:rPr>
          <w:rFonts w:asciiTheme="majorHAnsi" w:hAnsiTheme="majorHAnsi" w:cs="Times New Roman"/>
          <w:lang w:eastAsia="pl-PL"/>
        </w:rPr>
        <w:t>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Wzór upoważnienia do przetwarzania danych osobowych stanowi Załącznik nr 4 do umowy, natomiast wzór odwołania upoważnienia do przetwarzania danych osobowych stanowi Załącznik nr 5 do umowy.</w:t>
      </w:r>
    </w:p>
    <w:p w:rsidR="00BA3E07" w:rsidRPr="00BA3E07" w:rsidRDefault="00BA3E07" w:rsidP="00BA3E07">
      <w:pPr>
        <w:widowControl/>
        <w:numPr>
          <w:ilvl w:val="0"/>
          <w:numId w:val="14"/>
        </w:numPr>
        <w:autoSpaceDE/>
        <w:autoSpaceDN/>
        <w:ind w:left="426" w:hanging="426"/>
        <w:jc w:val="both"/>
        <w:rPr>
          <w:rFonts w:asciiTheme="majorHAnsi" w:hAnsiTheme="majorHAnsi" w:cs="Times New Roman"/>
          <w:lang w:eastAsia="pl-PL"/>
        </w:rPr>
      </w:pPr>
      <w:r w:rsidRPr="00BA3E07">
        <w:rPr>
          <w:rFonts w:asciiTheme="majorHAnsi" w:hAnsiTheme="majorHAnsi" w:cs="Times New Roman"/>
          <w:lang w:eastAsia="pl-PL"/>
        </w:rPr>
        <w:t>Wykonawca odpowiada za szkody, jakie powstaną wobec Zamawiającego lub osób trzecich na skutek niezgodnego z umową przetwarzania danych osobowych lub ich ujawnienia bądź utraty.</w:t>
      </w:r>
    </w:p>
    <w:p w:rsidR="00BA3E07" w:rsidRPr="00BA3E07" w:rsidRDefault="00BA3E07" w:rsidP="00BA3E07">
      <w:pPr>
        <w:widowControl/>
        <w:numPr>
          <w:ilvl w:val="0"/>
          <w:numId w:val="14"/>
        </w:numPr>
        <w:autoSpaceDE/>
        <w:autoSpaceDN/>
        <w:ind w:left="426" w:hanging="426"/>
        <w:jc w:val="both"/>
        <w:rPr>
          <w:rFonts w:asciiTheme="majorHAnsi" w:hAnsiTheme="majorHAnsi" w:cs="Times New Roman"/>
          <w:lang w:eastAsia="pl-PL"/>
        </w:rPr>
      </w:pPr>
      <w:r w:rsidRPr="00BA3E07">
        <w:rPr>
          <w:rFonts w:asciiTheme="majorHAnsi" w:hAnsiTheme="majorHAnsi" w:cs="Times New Roman"/>
          <w:lang w:eastAsia="pl-PL"/>
        </w:rPr>
        <w:t>Jeżeli Wykonawca realizując umowę zleci podwykonawcom prace w trakcie których będą przetwarzane dane osobowe, odpowiednio powierzy im, za zgodą PAIH,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rsidR="00BA3E07" w:rsidRPr="00BA3E07" w:rsidRDefault="00BA3E07" w:rsidP="00BA3E07">
      <w:pPr>
        <w:widowControl/>
        <w:numPr>
          <w:ilvl w:val="0"/>
          <w:numId w:val="14"/>
        </w:numPr>
        <w:autoSpaceDE/>
        <w:autoSpaceDN/>
        <w:ind w:left="426" w:hanging="426"/>
        <w:jc w:val="both"/>
        <w:rPr>
          <w:rFonts w:asciiTheme="majorHAnsi" w:hAnsiTheme="majorHAnsi" w:cs="Times New Roman"/>
          <w:lang w:eastAsia="pl-PL"/>
        </w:rPr>
      </w:pPr>
      <w:r w:rsidRPr="00BA3E07">
        <w:rPr>
          <w:rFonts w:asciiTheme="majorHAnsi" w:hAnsiTheme="majorHAnsi" w:cs="Times New Roman"/>
          <w:lang w:eastAsia="pl-PL"/>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rsidR="00BA3E07" w:rsidRPr="00BA3E07" w:rsidRDefault="00BA3E07" w:rsidP="00BA3E07">
      <w:pPr>
        <w:widowControl/>
        <w:numPr>
          <w:ilvl w:val="0"/>
          <w:numId w:val="14"/>
        </w:numPr>
        <w:autoSpaceDE/>
        <w:autoSpaceDN/>
        <w:ind w:left="426" w:hanging="426"/>
        <w:jc w:val="both"/>
        <w:rPr>
          <w:rFonts w:asciiTheme="majorHAnsi" w:hAnsiTheme="majorHAnsi" w:cs="Times New Roman"/>
          <w:lang w:eastAsia="pl-PL"/>
        </w:rPr>
      </w:pPr>
      <w:r w:rsidRPr="00BA3E07">
        <w:rPr>
          <w:rFonts w:asciiTheme="majorHAnsi" w:hAnsiTheme="majorHAnsi" w:cs="Times New Roman"/>
          <w:lang w:eastAsia="pl-PL"/>
        </w:rPr>
        <w:t>Wykonawca przed przekazaniem jakichkolwiek danych osobowych do Zamawiającego dopełni wszystkich obowiązków związanych z pozyskiwaniem i przekazywaniem danych osobowych zgodnie z przepisami, o których mowa w pkt. 2.</w:t>
      </w:r>
    </w:p>
    <w:p w:rsidR="00BA3E07" w:rsidRPr="00BA3E07" w:rsidRDefault="00BA3E07" w:rsidP="00BA3E07">
      <w:pPr>
        <w:pStyle w:val="Akapitzlist"/>
        <w:widowControl/>
        <w:numPr>
          <w:ilvl w:val="0"/>
          <w:numId w:val="14"/>
        </w:numPr>
        <w:autoSpaceDE/>
        <w:autoSpaceDN/>
        <w:ind w:left="426" w:hanging="426"/>
        <w:contextualSpacing/>
        <w:jc w:val="both"/>
        <w:rPr>
          <w:rFonts w:asciiTheme="majorHAnsi" w:hAnsiTheme="majorHAnsi" w:cs="Times New Roman"/>
          <w:lang w:eastAsia="pl-PL"/>
        </w:rPr>
      </w:pPr>
      <w:r w:rsidRPr="00BA3E07">
        <w:rPr>
          <w:rFonts w:asciiTheme="majorHAnsi" w:hAnsiTheme="majorHAnsi" w:cs="Times New Roman"/>
          <w:lang w:eastAsia="pl-PL"/>
        </w:rPr>
        <w:t>Wykonawca dopełni obowiązku informacyjnego o którym mowa w art.14 rozporządzenia wskazanego w ust. 2 wobec osób, od których pozyska dane i przekaże je do Zamawiającego..</w:t>
      </w:r>
    </w:p>
    <w:p w:rsidR="00BA3E07" w:rsidRPr="00BA3E07" w:rsidRDefault="00BA3E07" w:rsidP="00BA3E07">
      <w:pPr>
        <w:widowControl/>
        <w:numPr>
          <w:ilvl w:val="0"/>
          <w:numId w:val="14"/>
        </w:numPr>
        <w:autoSpaceDE/>
        <w:autoSpaceDN/>
        <w:ind w:left="426" w:hanging="426"/>
        <w:jc w:val="both"/>
        <w:rPr>
          <w:rFonts w:asciiTheme="majorHAnsi" w:hAnsiTheme="majorHAnsi" w:cs="Times New Roman"/>
          <w:lang w:eastAsia="pl-PL"/>
        </w:rPr>
      </w:pPr>
      <w:r w:rsidRPr="00BA3E07">
        <w:rPr>
          <w:rFonts w:asciiTheme="majorHAnsi" w:hAnsiTheme="majorHAnsi" w:cs="Times New Roman"/>
          <w:lang w:eastAsia="pl-PL"/>
        </w:rPr>
        <w:t>Zamawiający zastrzega sobie możliwość przekazania pozyskanych danych od Wykonawcy do Ministerstwa Przedsiębiorczości i Technologii, które nadzoruje PAIH oraz do Służby Ochrony Państwa w zakresie wykonania zadania polegającego na organizacji wydarzenia pn. „PAIH EXPO 2018 – Pierwsze Forum Wsparcia Polskiego Biznesu za Granicą”.</w:t>
      </w:r>
    </w:p>
    <w:p w:rsidR="00D973A8" w:rsidRDefault="00BA3E07" w:rsidP="00BA3E07">
      <w:pPr>
        <w:widowControl/>
        <w:numPr>
          <w:ilvl w:val="0"/>
          <w:numId w:val="14"/>
        </w:numPr>
        <w:autoSpaceDE/>
        <w:autoSpaceDN/>
        <w:jc w:val="both"/>
        <w:rPr>
          <w:rFonts w:ascii="Times New Roman" w:eastAsia="Times New Roman" w:hAnsi="Times New Roman" w:cs="Times New Roman"/>
          <w:lang w:eastAsia="pl-PL"/>
        </w:rPr>
      </w:pPr>
      <w:r w:rsidRPr="00BA3E07">
        <w:rPr>
          <w:rFonts w:asciiTheme="majorHAnsi" w:eastAsia="Times New Roman" w:hAnsiTheme="majorHAnsi" w:cs="Times New Roman"/>
          <w:lang w:eastAsia="pl-PL"/>
        </w:rPr>
        <w:t>Zamawiający przekaże Wykonawcy dane osobowe uczestników Gali w formie listy uczestników w celu prowadzenia rejestracji podczas wydarzenia. Po zakończeniu Gali dane zostaną przekazane Zamawiającemu, a Wykonawca usunie je z wszelkich nośników. Gromadząc dane od uczestników Gali Zamawiający dopełni wobec tych Uczestników formalności o których mowa w art.13 i art.14 RODO.</w:t>
      </w:r>
      <w:r>
        <w:rPr>
          <w:rFonts w:ascii="Times New Roman" w:eastAsia="Times New Roman" w:hAnsi="Times New Roman" w:cs="Times New Roman"/>
          <w:lang w:eastAsia="pl-PL"/>
        </w:rPr>
        <w:t xml:space="preserve">  </w:t>
      </w:r>
    </w:p>
    <w:p w:rsidR="00BA3E07" w:rsidRPr="00BA3E07" w:rsidRDefault="00BA3E07" w:rsidP="00BA3E07">
      <w:pPr>
        <w:widowControl/>
        <w:autoSpaceDE/>
        <w:autoSpaceDN/>
        <w:ind w:left="360"/>
        <w:jc w:val="both"/>
        <w:rPr>
          <w:rFonts w:ascii="Times New Roman" w:eastAsia="Times New Roman" w:hAnsi="Times New Roman" w:cs="Times New Roman"/>
          <w:lang w:eastAsia="pl-PL"/>
        </w:rPr>
      </w:pP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 1</w:t>
      </w:r>
      <w:r w:rsidR="00BA3E07">
        <w:rPr>
          <w:rFonts w:asciiTheme="majorHAnsi" w:hAnsiTheme="majorHAnsi" w:cstheme="majorHAnsi"/>
          <w:b/>
        </w:rPr>
        <w:t>2</w:t>
      </w:r>
    </w:p>
    <w:p w:rsidR="00D973A8" w:rsidRPr="00D973A8" w:rsidRDefault="00D973A8" w:rsidP="00D973A8">
      <w:pPr>
        <w:spacing w:after="120"/>
        <w:jc w:val="center"/>
        <w:rPr>
          <w:rFonts w:asciiTheme="majorHAnsi" w:hAnsiTheme="majorHAnsi" w:cstheme="majorHAnsi"/>
          <w:b/>
        </w:rPr>
      </w:pPr>
      <w:r w:rsidRPr="00D973A8">
        <w:rPr>
          <w:rFonts w:asciiTheme="majorHAnsi" w:hAnsiTheme="majorHAnsi" w:cstheme="majorHAnsi"/>
          <w:b/>
        </w:rPr>
        <w:t>Postanowienia końcowe</w:t>
      </w:r>
    </w:p>
    <w:p w:rsidR="00D973A8" w:rsidRPr="00D973A8" w:rsidRDefault="00D973A8" w:rsidP="00D973A8">
      <w:pPr>
        <w:widowControl/>
        <w:numPr>
          <w:ilvl w:val="0"/>
          <w:numId w:val="7"/>
        </w:numPr>
        <w:tabs>
          <w:tab w:val="left" w:pos="142"/>
          <w:tab w:val="num" w:pos="284"/>
        </w:tabs>
        <w:suppressAutoHyphens/>
        <w:autoSpaceDE/>
        <w:autoSpaceDN/>
        <w:spacing w:after="120"/>
        <w:ind w:left="284" w:hanging="284"/>
        <w:jc w:val="both"/>
        <w:rPr>
          <w:rFonts w:asciiTheme="majorHAnsi" w:hAnsiTheme="majorHAnsi" w:cstheme="majorHAnsi"/>
        </w:rPr>
      </w:pPr>
      <w:r w:rsidRPr="00D973A8">
        <w:rPr>
          <w:rFonts w:asciiTheme="majorHAnsi" w:hAnsiTheme="majorHAnsi" w:cstheme="majorHAnsi"/>
        </w:rPr>
        <w:t xml:space="preserve">Wszelkie zmiany i uzupełnienia umowy wymagają dla swej ważności formy pisemnej pod rygorem nieważności. Dopuszcza się możliwość zmiany nieistotnych postanowień zawartej umowy. </w:t>
      </w:r>
    </w:p>
    <w:p w:rsidR="00D973A8" w:rsidRPr="00D973A8" w:rsidRDefault="00D973A8" w:rsidP="00D973A8">
      <w:pPr>
        <w:widowControl/>
        <w:numPr>
          <w:ilvl w:val="0"/>
          <w:numId w:val="7"/>
        </w:numPr>
        <w:tabs>
          <w:tab w:val="left" w:pos="284"/>
        </w:tabs>
        <w:suppressAutoHyphens/>
        <w:autoSpaceDE/>
        <w:autoSpaceDN/>
        <w:spacing w:after="120"/>
        <w:ind w:left="284" w:hanging="284"/>
        <w:jc w:val="both"/>
        <w:rPr>
          <w:rFonts w:asciiTheme="majorHAnsi" w:hAnsiTheme="majorHAnsi" w:cstheme="majorHAnsi"/>
        </w:rPr>
      </w:pPr>
      <w:r w:rsidRPr="00D973A8">
        <w:rPr>
          <w:rFonts w:asciiTheme="majorHAnsi" w:hAnsiTheme="majorHAnsi" w:cstheme="majorHAnsi"/>
        </w:rPr>
        <w:t xml:space="preserve">Wykonawca nie może bez pisemnej zgody Zamawiającego przenosić na podmioty trzecie w całości bądź w części praw i obowiązków wynikających z niniejszej umowy. </w:t>
      </w:r>
    </w:p>
    <w:p w:rsidR="00D973A8" w:rsidRPr="00D973A8" w:rsidRDefault="00D973A8" w:rsidP="00D973A8">
      <w:pPr>
        <w:widowControl/>
        <w:numPr>
          <w:ilvl w:val="0"/>
          <w:numId w:val="7"/>
        </w:numPr>
        <w:tabs>
          <w:tab w:val="left" w:pos="284"/>
        </w:tabs>
        <w:suppressAutoHyphens/>
        <w:autoSpaceDE/>
        <w:autoSpaceDN/>
        <w:spacing w:after="120"/>
        <w:ind w:left="284" w:hanging="284"/>
        <w:jc w:val="both"/>
        <w:rPr>
          <w:rFonts w:asciiTheme="majorHAnsi" w:hAnsiTheme="majorHAnsi" w:cstheme="majorHAnsi"/>
        </w:rPr>
      </w:pPr>
      <w:r w:rsidRPr="00D973A8">
        <w:rPr>
          <w:rFonts w:asciiTheme="majorHAnsi" w:hAnsiTheme="majorHAnsi" w:cstheme="majorHAnsi"/>
        </w:rPr>
        <w:t xml:space="preserve">Spory powstałe w związku z realizacją niniejszej Umowy rozstrzygane będą przez sąd właściwy miejscowo dla Zamawiającego. </w:t>
      </w:r>
    </w:p>
    <w:p w:rsidR="00D973A8" w:rsidRPr="00D973A8" w:rsidRDefault="00D973A8" w:rsidP="00D973A8">
      <w:pPr>
        <w:widowControl/>
        <w:numPr>
          <w:ilvl w:val="0"/>
          <w:numId w:val="7"/>
        </w:numPr>
        <w:tabs>
          <w:tab w:val="left" w:pos="284"/>
        </w:tabs>
        <w:suppressAutoHyphens/>
        <w:autoSpaceDE/>
        <w:autoSpaceDN/>
        <w:spacing w:after="120"/>
        <w:ind w:left="284" w:hanging="284"/>
        <w:jc w:val="both"/>
        <w:rPr>
          <w:rFonts w:asciiTheme="majorHAnsi" w:hAnsiTheme="majorHAnsi" w:cstheme="majorHAnsi"/>
        </w:rPr>
      </w:pPr>
      <w:r w:rsidRPr="00D973A8">
        <w:rPr>
          <w:rFonts w:asciiTheme="majorHAnsi" w:hAnsiTheme="majorHAnsi" w:cstheme="majorHAnsi"/>
        </w:rPr>
        <w:lastRenderedPageBreak/>
        <w:t>Umowa została sporządzona w czterech jednobrzmiących egzemplarzach, w tym dwa egzemplarze dla Wykonawcy oraz dwa egzemplarze dla Zamawiającego.</w:t>
      </w:r>
    </w:p>
    <w:p w:rsidR="00D973A8" w:rsidRPr="00D973A8" w:rsidRDefault="00D973A8" w:rsidP="00D973A8">
      <w:pPr>
        <w:spacing w:after="120"/>
        <w:jc w:val="both"/>
        <w:rPr>
          <w:rFonts w:asciiTheme="majorHAnsi" w:hAnsiTheme="majorHAnsi" w:cstheme="majorHAnsi"/>
        </w:rPr>
      </w:pPr>
    </w:p>
    <w:p w:rsidR="00D973A8" w:rsidRPr="00D973A8" w:rsidRDefault="00D973A8" w:rsidP="00D973A8">
      <w:pPr>
        <w:spacing w:after="120"/>
        <w:jc w:val="both"/>
        <w:rPr>
          <w:rFonts w:asciiTheme="majorHAnsi" w:hAnsiTheme="majorHAnsi" w:cstheme="majorHAnsi"/>
        </w:rPr>
      </w:pPr>
    </w:p>
    <w:p w:rsidR="00D973A8" w:rsidRPr="00D973A8" w:rsidRDefault="00D973A8" w:rsidP="00D973A8">
      <w:pPr>
        <w:spacing w:after="120"/>
        <w:jc w:val="both"/>
        <w:rPr>
          <w:rFonts w:asciiTheme="majorHAnsi" w:hAnsiTheme="majorHAnsi" w:cstheme="majorHAnsi"/>
        </w:rPr>
      </w:pPr>
    </w:p>
    <w:p w:rsidR="00D973A8" w:rsidRPr="00D973A8" w:rsidRDefault="00D973A8" w:rsidP="00D973A8">
      <w:pPr>
        <w:spacing w:after="120"/>
        <w:jc w:val="center"/>
        <w:rPr>
          <w:rFonts w:asciiTheme="majorHAnsi" w:hAnsiTheme="majorHAnsi" w:cstheme="majorHAnsi"/>
          <w:b/>
          <w:bCs/>
        </w:rPr>
      </w:pPr>
      <w:r w:rsidRPr="00D973A8">
        <w:rPr>
          <w:rFonts w:asciiTheme="majorHAnsi" w:hAnsiTheme="majorHAnsi" w:cstheme="majorHAnsi"/>
          <w:b/>
          <w:bCs/>
        </w:rPr>
        <w:t>ZAMAWIAJĄCY</w:t>
      </w:r>
      <w:r w:rsidRPr="00D973A8">
        <w:rPr>
          <w:rFonts w:asciiTheme="majorHAnsi" w:hAnsiTheme="majorHAnsi" w:cstheme="majorHAnsi"/>
          <w:b/>
          <w:bCs/>
        </w:rPr>
        <w:tab/>
      </w:r>
      <w:r w:rsidRPr="00D973A8">
        <w:rPr>
          <w:rFonts w:asciiTheme="majorHAnsi" w:hAnsiTheme="majorHAnsi" w:cstheme="majorHAnsi"/>
          <w:b/>
          <w:bCs/>
        </w:rPr>
        <w:tab/>
      </w:r>
      <w:r w:rsidRPr="00D973A8">
        <w:rPr>
          <w:rFonts w:asciiTheme="majorHAnsi" w:hAnsiTheme="majorHAnsi" w:cstheme="majorHAnsi"/>
          <w:b/>
          <w:bCs/>
        </w:rPr>
        <w:tab/>
      </w:r>
      <w:r w:rsidRPr="00D973A8">
        <w:rPr>
          <w:rFonts w:asciiTheme="majorHAnsi" w:hAnsiTheme="majorHAnsi" w:cstheme="majorHAnsi"/>
          <w:b/>
          <w:bCs/>
        </w:rPr>
        <w:tab/>
      </w:r>
      <w:r w:rsidRPr="00D973A8">
        <w:rPr>
          <w:rFonts w:asciiTheme="majorHAnsi" w:hAnsiTheme="majorHAnsi" w:cstheme="majorHAnsi"/>
          <w:b/>
          <w:bCs/>
        </w:rPr>
        <w:tab/>
      </w:r>
      <w:r w:rsidRPr="00D973A8">
        <w:rPr>
          <w:rFonts w:asciiTheme="majorHAnsi" w:hAnsiTheme="majorHAnsi" w:cstheme="majorHAnsi"/>
          <w:b/>
          <w:bCs/>
        </w:rPr>
        <w:tab/>
        <w:t>WYKONAWCA</w:t>
      </w:r>
    </w:p>
    <w:p w:rsidR="00D973A8" w:rsidRPr="00D973A8" w:rsidRDefault="00D973A8" w:rsidP="00D973A8">
      <w:pPr>
        <w:spacing w:after="120"/>
        <w:jc w:val="both"/>
        <w:rPr>
          <w:rFonts w:asciiTheme="majorHAnsi" w:hAnsiTheme="majorHAnsi" w:cstheme="majorHAnsi"/>
          <w:b/>
          <w:bCs/>
        </w:rPr>
      </w:pPr>
    </w:p>
    <w:p w:rsidR="00D973A8" w:rsidRPr="00D973A8" w:rsidRDefault="00D973A8" w:rsidP="00D973A8">
      <w:pPr>
        <w:jc w:val="both"/>
        <w:rPr>
          <w:rFonts w:asciiTheme="majorHAnsi" w:hAnsiTheme="majorHAnsi" w:cstheme="majorHAnsi"/>
          <w:u w:val="single"/>
        </w:rPr>
      </w:pPr>
      <w:r w:rsidRPr="00D973A8">
        <w:rPr>
          <w:rFonts w:asciiTheme="majorHAnsi" w:hAnsiTheme="majorHAnsi" w:cstheme="majorHAnsi"/>
          <w:u w:val="single"/>
        </w:rPr>
        <w:t>Załączniki:</w:t>
      </w:r>
    </w:p>
    <w:p w:rsidR="00D973A8" w:rsidRPr="00D973A8" w:rsidRDefault="00D973A8" w:rsidP="00D973A8">
      <w:pPr>
        <w:jc w:val="both"/>
        <w:rPr>
          <w:rFonts w:asciiTheme="majorHAnsi" w:hAnsiTheme="majorHAnsi" w:cstheme="majorHAnsi"/>
        </w:rPr>
      </w:pPr>
      <w:r w:rsidRPr="00D973A8">
        <w:rPr>
          <w:rFonts w:asciiTheme="majorHAnsi" w:hAnsiTheme="majorHAnsi" w:cstheme="majorHAnsi"/>
        </w:rPr>
        <w:t>Załącznik nr 1 – Odpis KRS Zamawiającego</w:t>
      </w:r>
    </w:p>
    <w:p w:rsidR="00D973A8" w:rsidRPr="00D973A8" w:rsidRDefault="00D973A8" w:rsidP="00D973A8">
      <w:pPr>
        <w:jc w:val="both"/>
        <w:rPr>
          <w:rFonts w:asciiTheme="majorHAnsi" w:hAnsiTheme="majorHAnsi" w:cstheme="majorHAnsi"/>
        </w:rPr>
      </w:pPr>
      <w:r w:rsidRPr="00D973A8">
        <w:rPr>
          <w:rFonts w:asciiTheme="majorHAnsi" w:hAnsiTheme="majorHAnsi" w:cstheme="majorHAnsi"/>
        </w:rPr>
        <w:t>Załącznik nr 2 – Odpis z właściwego rejestru Wykonawcy</w:t>
      </w:r>
    </w:p>
    <w:p w:rsidR="00D973A8" w:rsidRPr="00D973A8" w:rsidRDefault="00D973A8" w:rsidP="00D973A8">
      <w:pPr>
        <w:jc w:val="both"/>
        <w:rPr>
          <w:rFonts w:asciiTheme="majorHAnsi" w:hAnsiTheme="majorHAnsi" w:cstheme="majorHAnsi"/>
        </w:rPr>
      </w:pPr>
      <w:r w:rsidRPr="00D973A8">
        <w:rPr>
          <w:rFonts w:asciiTheme="majorHAnsi" w:hAnsiTheme="majorHAnsi" w:cstheme="majorHAnsi"/>
        </w:rPr>
        <w:t>Załącznik nr 3 – Oferta Wykonawcy</w:t>
      </w:r>
    </w:p>
    <w:p w:rsidR="00D973A8" w:rsidRDefault="00D973A8" w:rsidP="00D973A8">
      <w:pPr>
        <w:jc w:val="both"/>
        <w:rPr>
          <w:rFonts w:asciiTheme="majorHAnsi" w:hAnsiTheme="majorHAnsi" w:cstheme="majorHAnsi"/>
        </w:rPr>
      </w:pPr>
      <w:r w:rsidRPr="00D973A8">
        <w:rPr>
          <w:rFonts w:asciiTheme="majorHAnsi" w:hAnsiTheme="majorHAnsi" w:cstheme="majorHAnsi"/>
        </w:rPr>
        <w:t>Załącznik nr 4 – SIWZ</w:t>
      </w:r>
    </w:p>
    <w:p w:rsidR="00A41A4D" w:rsidRDefault="00A41A4D" w:rsidP="00A41A4D">
      <w:pPr>
        <w:tabs>
          <w:tab w:val="left" w:pos="1418"/>
        </w:tabs>
        <w:spacing w:line="360" w:lineRule="auto"/>
        <w:rPr>
          <w:rFonts w:ascii="Times New Roman" w:hAnsi="Times New Roman" w:cs="Times New Roman"/>
        </w:rPr>
      </w:pPr>
      <w:r>
        <w:rPr>
          <w:rFonts w:ascii="Times New Roman" w:hAnsi="Times New Roman" w:cs="Times New Roman"/>
        </w:rPr>
        <w:t>Załącznik nr  5 – Wzór upowa</w:t>
      </w:r>
      <w:r>
        <w:rPr>
          <w:rFonts w:ascii="Times New Roman" w:hAnsi="Times New Roman" w:cs="Times New Roman"/>
        </w:rPr>
        <w:t>ż</w:t>
      </w:r>
      <w:r>
        <w:rPr>
          <w:rFonts w:ascii="Times New Roman" w:hAnsi="Times New Roman" w:cs="Times New Roman"/>
        </w:rPr>
        <w:t>nienie do przetwarzania danych osobowych;</w:t>
      </w:r>
    </w:p>
    <w:p w:rsidR="00A41A4D" w:rsidRDefault="00A41A4D" w:rsidP="00A41A4D">
      <w:pPr>
        <w:tabs>
          <w:tab w:val="left" w:pos="1418"/>
        </w:tabs>
        <w:spacing w:line="360" w:lineRule="auto"/>
        <w:rPr>
          <w:rFonts w:ascii="Times New Roman" w:hAnsi="Times New Roman" w:cs="Times New Roman"/>
        </w:rPr>
      </w:pPr>
      <w:r>
        <w:rPr>
          <w:rFonts w:ascii="Times New Roman" w:hAnsi="Times New Roman" w:cs="Times New Roman"/>
        </w:rPr>
        <w:t>Załącznik nr 6 – W</w:t>
      </w:r>
      <w:r>
        <w:rPr>
          <w:rFonts w:ascii="Times New Roman" w:hAnsi="Times New Roman" w:cs="Times New Roman"/>
        </w:rPr>
        <w:t>z</w:t>
      </w:r>
      <w:r>
        <w:rPr>
          <w:rFonts w:ascii="Times New Roman" w:hAnsi="Times New Roman" w:cs="Times New Roman"/>
        </w:rPr>
        <w:t>ór odwołania upoważnienia do przet</w:t>
      </w:r>
      <w:r>
        <w:rPr>
          <w:rFonts w:ascii="Times New Roman" w:hAnsi="Times New Roman" w:cs="Times New Roman"/>
        </w:rPr>
        <w:t>wa</w:t>
      </w:r>
      <w:r>
        <w:rPr>
          <w:rFonts w:ascii="Times New Roman" w:hAnsi="Times New Roman" w:cs="Times New Roman"/>
        </w:rPr>
        <w:t xml:space="preserve">rzania danych osobowych. </w:t>
      </w:r>
    </w:p>
    <w:p w:rsidR="00A41A4D" w:rsidRDefault="00A41A4D" w:rsidP="00A41A4D">
      <w:pPr>
        <w:tabs>
          <w:tab w:val="left" w:pos="-180"/>
        </w:tabs>
        <w:spacing w:after="160" w:line="360" w:lineRule="auto"/>
        <w:jc w:val="right"/>
        <w:rPr>
          <w:rFonts w:eastAsiaTheme="minorHAnsi"/>
          <w:b/>
          <w:sz w:val="24"/>
          <w:szCs w:val="24"/>
        </w:rPr>
      </w:pPr>
      <w:bookmarkStart w:id="0" w:name="_Hlk523300894"/>
    </w:p>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bookmarkStart w:id="1" w:name="_GoBack"/>
    </w:p>
    <w:bookmarkEnd w:id="1"/>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p>
    <w:p w:rsidR="00A41A4D" w:rsidRDefault="00A41A4D" w:rsidP="00A41A4D">
      <w:pPr>
        <w:tabs>
          <w:tab w:val="left" w:pos="-180"/>
        </w:tabs>
        <w:spacing w:after="160" w:line="360" w:lineRule="auto"/>
        <w:jc w:val="right"/>
        <w:rPr>
          <w:rFonts w:eastAsiaTheme="minorHAnsi"/>
          <w:b/>
          <w:sz w:val="24"/>
          <w:szCs w:val="24"/>
        </w:rPr>
      </w:pPr>
    </w:p>
    <w:p w:rsidR="00A41A4D" w:rsidRPr="006D6800" w:rsidRDefault="00A41A4D" w:rsidP="00A41A4D">
      <w:pPr>
        <w:tabs>
          <w:tab w:val="left" w:pos="-180"/>
        </w:tabs>
        <w:spacing w:after="160" w:line="360" w:lineRule="auto"/>
        <w:jc w:val="right"/>
        <w:rPr>
          <w:rFonts w:eastAsiaTheme="minorHAnsi"/>
          <w:b/>
          <w:sz w:val="24"/>
          <w:szCs w:val="24"/>
        </w:rPr>
      </w:pPr>
      <w:r w:rsidRPr="006D6800">
        <w:rPr>
          <w:rFonts w:eastAsiaTheme="minorHAnsi"/>
          <w:b/>
          <w:sz w:val="24"/>
          <w:szCs w:val="24"/>
        </w:rPr>
        <w:lastRenderedPageBreak/>
        <w:t xml:space="preserve">Załącznik nr </w:t>
      </w:r>
      <w:r>
        <w:rPr>
          <w:rFonts w:eastAsiaTheme="minorHAnsi"/>
          <w:b/>
          <w:sz w:val="24"/>
          <w:szCs w:val="24"/>
        </w:rPr>
        <w:t>5</w:t>
      </w:r>
      <w:r w:rsidRPr="006D6800">
        <w:rPr>
          <w:rFonts w:eastAsiaTheme="minorHAnsi"/>
          <w:b/>
          <w:sz w:val="24"/>
          <w:szCs w:val="24"/>
        </w:rPr>
        <w:t xml:space="preserve"> do umowy </w:t>
      </w: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jc w:val="right"/>
        <w:rPr>
          <w:rFonts w:eastAsiaTheme="minorHAnsi"/>
          <w:sz w:val="24"/>
          <w:szCs w:val="24"/>
        </w:rPr>
      </w:pPr>
      <w:r w:rsidRPr="006D6800">
        <w:rPr>
          <w:rFonts w:eastAsiaTheme="minorHAnsi"/>
          <w:sz w:val="24"/>
          <w:szCs w:val="24"/>
        </w:rPr>
        <w:t>………..………….., dnia ………………..</w:t>
      </w:r>
    </w:p>
    <w:p w:rsidR="00A41A4D" w:rsidRPr="006D6800" w:rsidRDefault="00A41A4D" w:rsidP="00A41A4D">
      <w:pPr>
        <w:spacing w:after="160" w:line="259" w:lineRule="auto"/>
        <w:jc w:val="center"/>
        <w:rPr>
          <w:rFonts w:eastAsiaTheme="minorHAnsi"/>
          <w:sz w:val="24"/>
          <w:szCs w:val="24"/>
        </w:rPr>
      </w:pPr>
      <w:r w:rsidRPr="006D6800">
        <w:rPr>
          <w:rFonts w:eastAsiaTheme="minorHAnsi"/>
          <w:sz w:val="24"/>
          <w:szCs w:val="24"/>
        </w:rPr>
        <w:t xml:space="preserve">                                                                                        (miejscowość)</w:t>
      </w:r>
    </w:p>
    <w:p w:rsidR="00A41A4D" w:rsidRPr="006D6800" w:rsidRDefault="00A41A4D" w:rsidP="00A41A4D">
      <w:pPr>
        <w:spacing w:after="160" w:line="259" w:lineRule="auto"/>
        <w:rPr>
          <w:rFonts w:eastAsiaTheme="minorHAnsi"/>
          <w:sz w:val="24"/>
          <w:szCs w:val="24"/>
        </w:rPr>
      </w:pPr>
    </w:p>
    <w:p w:rsidR="00A41A4D" w:rsidRPr="006D6800" w:rsidRDefault="00A41A4D" w:rsidP="00A41A4D">
      <w:pPr>
        <w:tabs>
          <w:tab w:val="left" w:pos="-180"/>
        </w:tabs>
        <w:spacing w:after="160" w:line="360" w:lineRule="auto"/>
        <w:jc w:val="right"/>
        <w:rPr>
          <w:rFonts w:eastAsiaTheme="minorHAnsi"/>
          <w:b/>
          <w:sz w:val="24"/>
          <w:szCs w:val="24"/>
        </w:rPr>
      </w:pPr>
    </w:p>
    <w:p w:rsidR="00A41A4D" w:rsidRPr="006D6800" w:rsidRDefault="00A41A4D" w:rsidP="00A41A4D">
      <w:pPr>
        <w:tabs>
          <w:tab w:val="left" w:pos="-180"/>
        </w:tabs>
        <w:spacing w:after="160" w:line="360" w:lineRule="auto"/>
        <w:jc w:val="right"/>
        <w:rPr>
          <w:rFonts w:eastAsiaTheme="minorHAnsi"/>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jc w:val="center"/>
        <w:rPr>
          <w:rFonts w:eastAsiaTheme="minorHAnsi"/>
          <w:b/>
          <w:sz w:val="24"/>
          <w:szCs w:val="24"/>
        </w:rPr>
      </w:pPr>
      <w:r w:rsidRPr="006D6800">
        <w:rPr>
          <w:rFonts w:eastAsiaTheme="minorHAnsi"/>
          <w:b/>
          <w:sz w:val="24"/>
          <w:szCs w:val="24"/>
        </w:rPr>
        <w:t>UPOWAŻNIENIE NR …</w:t>
      </w:r>
    </w:p>
    <w:p w:rsidR="00A41A4D" w:rsidRPr="006D6800" w:rsidRDefault="00A41A4D" w:rsidP="00A41A4D">
      <w:pPr>
        <w:spacing w:after="160" w:line="259" w:lineRule="auto"/>
        <w:jc w:val="center"/>
        <w:rPr>
          <w:rFonts w:eastAsiaTheme="minorHAnsi"/>
          <w:b/>
          <w:sz w:val="24"/>
          <w:szCs w:val="24"/>
        </w:rPr>
      </w:pPr>
      <w:r w:rsidRPr="006D6800">
        <w:rPr>
          <w:rFonts w:eastAsiaTheme="minorHAnsi"/>
          <w:b/>
          <w:sz w:val="24"/>
          <w:szCs w:val="24"/>
        </w:rPr>
        <w:t>do przetwarzania danych osobowych</w:t>
      </w: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before="120" w:after="160" w:line="360" w:lineRule="auto"/>
        <w:rPr>
          <w:rFonts w:eastAsiaTheme="minorHAnsi"/>
          <w:sz w:val="24"/>
          <w:szCs w:val="24"/>
        </w:rPr>
      </w:pPr>
      <w:r w:rsidRPr="006D6800">
        <w:rPr>
          <w:rFonts w:eastAsiaTheme="minorHAnsi"/>
          <w:sz w:val="24"/>
          <w:szCs w:val="24"/>
        </w:rPr>
        <w:t xml:space="preserve">Upoważniam Panią/Pana ………………….……………………………….... do przetwarzania danych osobowych </w:t>
      </w:r>
      <w:r w:rsidRPr="006D6800">
        <w:rPr>
          <w:rFonts w:eastAsiaTheme="minorHAnsi"/>
          <w:sz w:val="24"/>
          <w:szCs w:val="24"/>
        </w:rPr>
        <w:br/>
        <w:t>w zakresie …………………………………………………………………..….…………………………………………………………………………………</w:t>
      </w:r>
      <w:r w:rsidRPr="006D6800">
        <w:rPr>
          <w:rFonts w:eastAsiaTheme="minorHAnsi"/>
          <w:sz w:val="24"/>
          <w:szCs w:val="24"/>
        </w:rPr>
        <w:br/>
        <w:t>…..…………………………………………………………………..….…………………………………………………………………………………</w:t>
      </w:r>
    </w:p>
    <w:p w:rsidR="00A41A4D" w:rsidRPr="006D6800" w:rsidRDefault="00A41A4D" w:rsidP="00A41A4D">
      <w:pPr>
        <w:spacing w:before="120" w:after="160" w:line="360" w:lineRule="auto"/>
        <w:rPr>
          <w:rFonts w:eastAsiaTheme="minorHAnsi"/>
          <w:strike/>
          <w:sz w:val="24"/>
          <w:szCs w:val="24"/>
        </w:rPr>
      </w:pPr>
      <w:r w:rsidRPr="006D6800">
        <w:rPr>
          <w:rFonts w:eastAsiaTheme="minorHAnsi"/>
          <w:sz w:val="24"/>
          <w:szCs w:val="24"/>
        </w:rPr>
        <w:t>Upoważnienie wydawane jest na czas nieokreślony/wygasa w dniu ……………………….. (*)</w:t>
      </w:r>
    </w:p>
    <w:p w:rsidR="00A41A4D" w:rsidRPr="006D6800" w:rsidRDefault="00A41A4D" w:rsidP="00A41A4D">
      <w:pPr>
        <w:spacing w:after="160" w:line="259" w:lineRule="auto"/>
        <w:rPr>
          <w:rFonts w:eastAsiaTheme="minorHAnsi"/>
          <w:strike/>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rPr>
          <w:rFonts w:eastAsiaTheme="minorHAnsi"/>
          <w:sz w:val="24"/>
          <w:szCs w:val="24"/>
        </w:rPr>
      </w:pPr>
    </w:p>
    <w:tbl>
      <w:tblPr>
        <w:tblW w:w="9533" w:type="dxa"/>
        <w:tblLook w:val="00A0" w:firstRow="1" w:lastRow="0" w:firstColumn="1" w:lastColumn="0" w:noHBand="0" w:noVBand="0"/>
      </w:tblPr>
      <w:tblGrid>
        <w:gridCol w:w="4928"/>
        <w:gridCol w:w="4605"/>
      </w:tblGrid>
      <w:tr w:rsidR="00A41A4D" w:rsidRPr="00965B69" w:rsidTr="00986323">
        <w:tc>
          <w:tcPr>
            <w:tcW w:w="4928" w:type="dxa"/>
          </w:tcPr>
          <w:p w:rsidR="00A41A4D" w:rsidRPr="006D6800" w:rsidRDefault="00A41A4D" w:rsidP="00986323">
            <w:pPr>
              <w:spacing w:after="160" w:line="259" w:lineRule="auto"/>
              <w:rPr>
                <w:rFonts w:eastAsiaTheme="minorHAnsi"/>
                <w:sz w:val="24"/>
                <w:szCs w:val="24"/>
              </w:rPr>
            </w:pPr>
          </w:p>
        </w:tc>
        <w:tc>
          <w:tcPr>
            <w:tcW w:w="4605" w:type="dxa"/>
          </w:tcPr>
          <w:p w:rsidR="00A41A4D" w:rsidRPr="006D6800" w:rsidRDefault="00A41A4D" w:rsidP="00986323">
            <w:pPr>
              <w:spacing w:after="160" w:line="259" w:lineRule="auto"/>
              <w:jc w:val="right"/>
              <w:rPr>
                <w:rFonts w:eastAsiaTheme="minorHAnsi"/>
                <w:sz w:val="24"/>
                <w:szCs w:val="24"/>
              </w:rPr>
            </w:pPr>
            <w:r w:rsidRPr="006D6800">
              <w:rPr>
                <w:rFonts w:eastAsiaTheme="minorHAnsi"/>
                <w:sz w:val="24"/>
                <w:szCs w:val="24"/>
              </w:rPr>
              <w:t>…………………………………………….….</w:t>
            </w:r>
          </w:p>
          <w:p w:rsidR="00A41A4D" w:rsidRPr="006D6800" w:rsidRDefault="00A41A4D" w:rsidP="00986323">
            <w:pPr>
              <w:spacing w:after="160" w:line="259" w:lineRule="auto"/>
              <w:jc w:val="center"/>
              <w:rPr>
                <w:rFonts w:eastAsiaTheme="minorHAnsi"/>
                <w:sz w:val="24"/>
                <w:szCs w:val="24"/>
              </w:rPr>
            </w:pPr>
            <w:r w:rsidRPr="006D6800">
              <w:rPr>
                <w:rFonts w:eastAsiaTheme="minorHAnsi"/>
                <w:sz w:val="24"/>
                <w:szCs w:val="24"/>
              </w:rPr>
              <w:t>(podpis)</w:t>
            </w:r>
          </w:p>
        </w:tc>
      </w:tr>
    </w:tbl>
    <w:p w:rsidR="00A41A4D"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tabs>
          <w:tab w:val="left" w:pos="-180"/>
        </w:tabs>
        <w:spacing w:after="160" w:line="360" w:lineRule="auto"/>
        <w:jc w:val="right"/>
        <w:rPr>
          <w:rFonts w:eastAsiaTheme="minorHAnsi"/>
          <w:b/>
          <w:sz w:val="24"/>
          <w:szCs w:val="24"/>
        </w:rPr>
      </w:pPr>
      <w:r>
        <w:rPr>
          <w:rFonts w:eastAsiaTheme="minorHAnsi"/>
          <w:sz w:val="24"/>
          <w:szCs w:val="24"/>
        </w:rPr>
        <w:lastRenderedPageBreak/>
        <w:t xml:space="preserve">                                                                                                        </w:t>
      </w:r>
      <w:r w:rsidRPr="006D6800">
        <w:rPr>
          <w:rFonts w:eastAsiaTheme="minorHAnsi"/>
          <w:b/>
          <w:sz w:val="24"/>
          <w:szCs w:val="24"/>
        </w:rPr>
        <w:t xml:space="preserve">Załącznik nr </w:t>
      </w:r>
      <w:r>
        <w:rPr>
          <w:rFonts w:eastAsiaTheme="minorHAnsi"/>
          <w:b/>
          <w:sz w:val="24"/>
          <w:szCs w:val="24"/>
        </w:rPr>
        <w:t>6</w:t>
      </w:r>
      <w:r w:rsidRPr="006D6800">
        <w:rPr>
          <w:rFonts w:eastAsiaTheme="minorHAnsi"/>
          <w:b/>
          <w:sz w:val="24"/>
          <w:szCs w:val="24"/>
        </w:rPr>
        <w:t xml:space="preserve"> do umowy </w:t>
      </w:r>
    </w:p>
    <w:p w:rsidR="00A41A4D" w:rsidRPr="006D6800" w:rsidRDefault="00A41A4D" w:rsidP="00A41A4D">
      <w:pPr>
        <w:tabs>
          <w:tab w:val="left" w:pos="-180"/>
        </w:tabs>
        <w:spacing w:after="160" w:line="360" w:lineRule="auto"/>
        <w:jc w:val="right"/>
        <w:rPr>
          <w:rFonts w:eastAsiaTheme="minorHAnsi"/>
          <w:b/>
          <w:sz w:val="24"/>
          <w:szCs w:val="24"/>
        </w:rPr>
      </w:pPr>
    </w:p>
    <w:p w:rsidR="00A41A4D" w:rsidRPr="006D6800" w:rsidRDefault="00A41A4D" w:rsidP="00A41A4D">
      <w:pPr>
        <w:spacing w:after="160" w:line="259" w:lineRule="auto"/>
        <w:jc w:val="right"/>
        <w:rPr>
          <w:rFonts w:eastAsiaTheme="minorHAnsi"/>
          <w:sz w:val="24"/>
          <w:szCs w:val="24"/>
        </w:rPr>
      </w:pPr>
      <w:r w:rsidRPr="006D6800">
        <w:rPr>
          <w:rFonts w:eastAsiaTheme="minorHAnsi"/>
          <w:sz w:val="24"/>
          <w:szCs w:val="24"/>
        </w:rPr>
        <w:t>………..………….., dnia ………………..</w:t>
      </w:r>
    </w:p>
    <w:p w:rsidR="00A41A4D" w:rsidRPr="006D6800" w:rsidRDefault="00A41A4D" w:rsidP="00A41A4D">
      <w:pPr>
        <w:spacing w:after="160" w:line="259" w:lineRule="auto"/>
        <w:jc w:val="center"/>
        <w:rPr>
          <w:rFonts w:eastAsiaTheme="minorHAnsi"/>
          <w:sz w:val="24"/>
          <w:szCs w:val="24"/>
        </w:rPr>
      </w:pPr>
      <w:r w:rsidRPr="006D6800">
        <w:rPr>
          <w:rFonts w:eastAsiaTheme="minorHAnsi"/>
          <w:sz w:val="24"/>
          <w:szCs w:val="24"/>
        </w:rPr>
        <w:t xml:space="preserve">                                                                            (miejscowość)</w:t>
      </w: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jc w:val="center"/>
        <w:rPr>
          <w:rFonts w:eastAsiaTheme="minorHAnsi"/>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jc w:val="center"/>
        <w:rPr>
          <w:rFonts w:eastAsiaTheme="minorHAnsi"/>
          <w:b/>
          <w:sz w:val="24"/>
          <w:szCs w:val="24"/>
        </w:rPr>
      </w:pPr>
      <w:r w:rsidRPr="006D6800">
        <w:rPr>
          <w:rFonts w:eastAsiaTheme="minorHAnsi"/>
          <w:b/>
          <w:sz w:val="24"/>
          <w:szCs w:val="24"/>
        </w:rPr>
        <w:t>ODWOŁANIE UPOWAŻNIENIA NR …</w:t>
      </w:r>
    </w:p>
    <w:p w:rsidR="00A41A4D" w:rsidRPr="006D6800" w:rsidRDefault="00A41A4D" w:rsidP="00A41A4D">
      <w:pPr>
        <w:spacing w:after="160" w:line="259" w:lineRule="auto"/>
        <w:jc w:val="center"/>
        <w:rPr>
          <w:rFonts w:eastAsiaTheme="minorHAnsi"/>
          <w:b/>
          <w:sz w:val="24"/>
          <w:szCs w:val="24"/>
        </w:rPr>
      </w:pPr>
      <w:r w:rsidRPr="006D6800">
        <w:rPr>
          <w:rFonts w:eastAsiaTheme="minorHAnsi"/>
          <w:b/>
          <w:sz w:val="24"/>
          <w:szCs w:val="24"/>
        </w:rPr>
        <w:t>do przetwarzania danych osobowych</w:t>
      </w: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rPr>
          <w:rFonts w:eastAsiaTheme="minorHAnsi"/>
          <w:sz w:val="24"/>
          <w:szCs w:val="24"/>
        </w:rPr>
      </w:pPr>
      <w:r w:rsidRPr="006D6800">
        <w:rPr>
          <w:rFonts w:eastAsiaTheme="minorHAnsi"/>
          <w:sz w:val="24"/>
          <w:szCs w:val="24"/>
        </w:rPr>
        <w:t>Z dniem …………………….. odwołuję upoważnienie nr … do przetwarzania danych osobowych wystawione dla Pani/Pana ……………………………………………………………………………………………………………...</w:t>
      </w:r>
    </w:p>
    <w:p w:rsidR="00A41A4D" w:rsidRPr="006D6800" w:rsidRDefault="00A41A4D" w:rsidP="00A41A4D">
      <w:pPr>
        <w:spacing w:after="160" w:line="259" w:lineRule="auto"/>
        <w:rPr>
          <w:rFonts w:eastAsiaTheme="minorHAnsi"/>
          <w:strike/>
          <w:sz w:val="24"/>
          <w:szCs w:val="24"/>
        </w:rPr>
      </w:pPr>
    </w:p>
    <w:p w:rsidR="00A41A4D" w:rsidRPr="006D6800" w:rsidRDefault="00A41A4D" w:rsidP="00A41A4D">
      <w:pPr>
        <w:spacing w:after="160" w:line="259" w:lineRule="auto"/>
        <w:rPr>
          <w:rFonts w:eastAsiaTheme="minorHAnsi"/>
          <w:sz w:val="24"/>
          <w:szCs w:val="24"/>
        </w:rPr>
      </w:pPr>
    </w:p>
    <w:p w:rsidR="00A41A4D" w:rsidRPr="006D6800" w:rsidRDefault="00A41A4D" w:rsidP="00A41A4D">
      <w:pPr>
        <w:spacing w:after="160" w:line="259" w:lineRule="auto"/>
        <w:rPr>
          <w:rFonts w:eastAsiaTheme="minorHAnsi"/>
          <w:sz w:val="24"/>
          <w:szCs w:val="24"/>
        </w:rPr>
      </w:pPr>
    </w:p>
    <w:tbl>
      <w:tblPr>
        <w:tblW w:w="9533" w:type="dxa"/>
        <w:tblLook w:val="00A0" w:firstRow="1" w:lastRow="0" w:firstColumn="1" w:lastColumn="0" w:noHBand="0" w:noVBand="0"/>
      </w:tblPr>
      <w:tblGrid>
        <w:gridCol w:w="4928"/>
        <w:gridCol w:w="4605"/>
      </w:tblGrid>
      <w:tr w:rsidR="00A41A4D" w:rsidRPr="00965B69" w:rsidTr="00986323">
        <w:tc>
          <w:tcPr>
            <w:tcW w:w="4928" w:type="dxa"/>
          </w:tcPr>
          <w:p w:rsidR="00A41A4D" w:rsidRPr="006D6800" w:rsidRDefault="00A41A4D" w:rsidP="00986323">
            <w:pPr>
              <w:spacing w:after="160" w:line="259" w:lineRule="auto"/>
              <w:rPr>
                <w:rFonts w:eastAsiaTheme="minorHAnsi"/>
                <w:sz w:val="24"/>
                <w:szCs w:val="24"/>
              </w:rPr>
            </w:pPr>
          </w:p>
        </w:tc>
        <w:tc>
          <w:tcPr>
            <w:tcW w:w="4605" w:type="dxa"/>
          </w:tcPr>
          <w:p w:rsidR="00A41A4D" w:rsidRPr="006D6800" w:rsidRDefault="00A41A4D" w:rsidP="00986323">
            <w:pPr>
              <w:spacing w:after="160" w:line="259" w:lineRule="auto"/>
              <w:jc w:val="right"/>
              <w:rPr>
                <w:rFonts w:eastAsiaTheme="minorHAnsi"/>
                <w:sz w:val="24"/>
                <w:szCs w:val="24"/>
              </w:rPr>
            </w:pPr>
            <w:r w:rsidRPr="006D6800">
              <w:rPr>
                <w:rFonts w:eastAsiaTheme="minorHAnsi"/>
                <w:sz w:val="24"/>
                <w:szCs w:val="24"/>
              </w:rPr>
              <w:t>…………………………………………….….</w:t>
            </w:r>
          </w:p>
          <w:p w:rsidR="00A41A4D" w:rsidRPr="006D6800" w:rsidRDefault="00A41A4D" w:rsidP="00986323">
            <w:pPr>
              <w:spacing w:after="160" w:line="259" w:lineRule="auto"/>
              <w:jc w:val="center"/>
              <w:rPr>
                <w:rFonts w:eastAsiaTheme="minorHAnsi"/>
                <w:sz w:val="24"/>
                <w:szCs w:val="24"/>
              </w:rPr>
            </w:pPr>
            <w:r w:rsidRPr="006D6800">
              <w:rPr>
                <w:rFonts w:eastAsiaTheme="minorHAnsi"/>
                <w:sz w:val="24"/>
                <w:szCs w:val="24"/>
              </w:rPr>
              <w:t>(podpis)</w:t>
            </w:r>
          </w:p>
        </w:tc>
      </w:tr>
      <w:bookmarkEnd w:id="0"/>
    </w:tbl>
    <w:p w:rsidR="00A41A4D" w:rsidRPr="008A1572" w:rsidRDefault="00A41A4D" w:rsidP="00A41A4D">
      <w:pPr>
        <w:tabs>
          <w:tab w:val="left" w:pos="1418"/>
        </w:tabs>
        <w:spacing w:line="360" w:lineRule="auto"/>
        <w:rPr>
          <w:rFonts w:ascii="Times New Roman" w:hAnsi="Times New Roman" w:cs="Times New Roman"/>
        </w:rPr>
      </w:pPr>
    </w:p>
    <w:p w:rsidR="00A41A4D" w:rsidRPr="00DB78F2" w:rsidRDefault="00A41A4D" w:rsidP="00A41A4D">
      <w:pPr>
        <w:pStyle w:val="Akapitzlist"/>
        <w:tabs>
          <w:tab w:val="left" w:pos="1418"/>
        </w:tabs>
      </w:pPr>
    </w:p>
    <w:p w:rsidR="00A41A4D" w:rsidRPr="00D973A8" w:rsidRDefault="00A41A4D" w:rsidP="00D973A8">
      <w:pPr>
        <w:jc w:val="both"/>
        <w:rPr>
          <w:rFonts w:asciiTheme="majorHAnsi" w:hAnsiTheme="majorHAnsi" w:cstheme="majorHAnsi"/>
        </w:rPr>
      </w:pPr>
    </w:p>
    <w:p w:rsidR="00D973A8" w:rsidRPr="00D973A8" w:rsidRDefault="00D973A8" w:rsidP="00D973A8">
      <w:pPr>
        <w:tabs>
          <w:tab w:val="left" w:pos="1418"/>
        </w:tabs>
        <w:rPr>
          <w:b/>
          <w:sz w:val="28"/>
          <w:szCs w:val="28"/>
        </w:rPr>
      </w:pPr>
    </w:p>
    <w:p w:rsidR="00D973A8" w:rsidRPr="00D973A8" w:rsidRDefault="00D973A8" w:rsidP="00D973A8">
      <w:pPr>
        <w:tabs>
          <w:tab w:val="left" w:pos="1418"/>
        </w:tabs>
      </w:pPr>
    </w:p>
    <w:p w:rsidR="009B374C" w:rsidRPr="00DB78F2" w:rsidRDefault="009B374C" w:rsidP="004A0479">
      <w:pPr>
        <w:pStyle w:val="Akapitzlist"/>
        <w:tabs>
          <w:tab w:val="left" w:pos="1418"/>
        </w:tabs>
      </w:pPr>
    </w:p>
    <w:sectPr w:rsidR="009B374C" w:rsidRPr="00DB78F2" w:rsidSect="00980927">
      <w:headerReference w:type="default" r:id="rId9"/>
      <w:footerReference w:type="default" r:id="rId10"/>
      <w:type w:val="continuous"/>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0FE4" w:rsidRDefault="00D40FE4" w:rsidP="00382DE2">
      <w:r>
        <w:separator/>
      </w:r>
    </w:p>
  </w:endnote>
  <w:endnote w:type="continuationSeparator" w:id="0">
    <w:p w:rsidR="00D40FE4" w:rsidRDefault="00D40FE4"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A00002EF" w:usb1="4000004B"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28113166"/>
      <w:docPartObj>
        <w:docPartGallery w:val="Page Numbers (Bottom of Page)"/>
        <w:docPartUnique/>
      </w:docPartObj>
    </w:sdtPr>
    <w:sdtContent>
      <w:p w:rsidR="00A41A4D" w:rsidRDefault="00A41A4D">
        <w:pPr>
          <w:pStyle w:val="Stopka"/>
          <w:jc w:val="right"/>
        </w:pPr>
        <w:r>
          <w:fldChar w:fldCharType="begin"/>
        </w:r>
        <w:r>
          <w:instrText>PAGE   \* MERGEFORMAT</w:instrText>
        </w:r>
        <w:r>
          <w:fldChar w:fldCharType="separate"/>
        </w:r>
        <w:r>
          <w:rPr>
            <w:lang w:val="pl-PL"/>
          </w:rPr>
          <w:t>2</w:t>
        </w:r>
        <w:r>
          <w:fldChar w:fldCharType="end"/>
        </w:r>
      </w:p>
    </w:sdtContent>
  </w:sdt>
  <w:p w:rsidR="006B67EC" w:rsidRDefault="006B67E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0FE4" w:rsidRDefault="00D40FE4" w:rsidP="00382DE2">
      <w:r>
        <w:separator/>
      </w:r>
    </w:p>
  </w:footnote>
  <w:footnote w:type="continuationSeparator" w:id="0">
    <w:p w:rsidR="00D40FE4" w:rsidRDefault="00D40FE4" w:rsidP="00382D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216" w:rsidRDefault="002B2564" w:rsidP="00557216">
    <w:pPr>
      <w:pStyle w:val="Nagwek"/>
      <w:tabs>
        <w:tab w:val="clear" w:pos="4536"/>
        <w:tab w:val="clear" w:pos="9072"/>
        <w:tab w:val="left" w:pos="7170"/>
      </w:tabs>
    </w:pPr>
    <w:r>
      <w:rPr>
        <w:noProof/>
        <w:lang w:val="pl-PL" w:eastAsia="pl-PL"/>
      </w:rPr>
      <w:drawing>
        <wp:anchor distT="0" distB="0" distL="114300" distR="114300" simplePos="0" relativeHeight="251659264" behindDoc="0" locked="0" layoutInCell="1" allowOverlap="1">
          <wp:simplePos x="0" y="0"/>
          <wp:positionH relativeFrom="column">
            <wp:posOffset>-369570</wp:posOffset>
          </wp:positionH>
          <wp:positionV relativeFrom="paragraph">
            <wp:posOffset>-278765</wp:posOffset>
          </wp:positionV>
          <wp:extent cx="3125973" cy="1400175"/>
          <wp:effectExtent l="0" t="0" r="0" b="0"/>
          <wp:wrapNone/>
          <wp:docPr id="4" name="Obraz 4"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21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7E2380"/>
    <w:multiLevelType w:val="hybridMultilevel"/>
    <w:tmpl w:val="60864B8A"/>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 w15:restartNumberingAfterBreak="0">
    <w:nsid w:val="26D73E51"/>
    <w:multiLevelType w:val="hybridMultilevel"/>
    <w:tmpl w:val="1D7C775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 w15:restartNumberingAfterBreak="0">
    <w:nsid w:val="2BDF4DCE"/>
    <w:multiLevelType w:val="multilevel"/>
    <w:tmpl w:val="0C382EF8"/>
    <w:lvl w:ilvl="0">
      <w:start w:val="1"/>
      <w:numFmt w:val="decimal"/>
      <w:lvlText w:val="%1."/>
      <w:lvlJc w:val="left"/>
      <w:pPr>
        <w:tabs>
          <w:tab w:val="num" w:pos="360"/>
        </w:tabs>
        <w:ind w:left="360" w:hanging="360"/>
      </w:pPr>
      <w:rPr>
        <w:sz w:val="22"/>
        <w:szCs w:val="22"/>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 w15:restartNumberingAfterBreak="0">
    <w:nsid w:val="4A4A3207"/>
    <w:multiLevelType w:val="hybridMultilevel"/>
    <w:tmpl w:val="75AA709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4B7F1B45"/>
    <w:multiLevelType w:val="multilevel"/>
    <w:tmpl w:val="0000000A"/>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tabs>
          <w:tab w:val="num" w:pos="1080"/>
        </w:tabs>
        <w:ind w:left="1080" w:hanging="360"/>
      </w:pPr>
      <w:rPr>
        <w:rFonts w:cs="Times New Roman"/>
      </w:rPr>
    </w:lvl>
    <w:lvl w:ilvl="3">
      <w:start w:val="1"/>
      <w:numFmt w:val="lowerRoman"/>
      <w:lvlText w:val="(%4)"/>
      <w:lvlJc w:val="left"/>
      <w:pPr>
        <w:tabs>
          <w:tab w:val="num" w:pos="1701"/>
        </w:tabs>
        <w:ind w:left="1701" w:hanging="51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4BBC2314"/>
    <w:multiLevelType w:val="multilevel"/>
    <w:tmpl w:val="0000000A"/>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tabs>
          <w:tab w:val="num" w:pos="1080"/>
        </w:tabs>
        <w:ind w:left="1080" w:hanging="360"/>
      </w:pPr>
      <w:rPr>
        <w:rFonts w:cs="Times New Roman"/>
      </w:rPr>
    </w:lvl>
    <w:lvl w:ilvl="3">
      <w:start w:val="1"/>
      <w:numFmt w:val="lowerRoman"/>
      <w:lvlText w:val="(%4)"/>
      <w:lvlJc w:val="left"/>
      <w:pPr>
        <w:tabs>
          <w:tab w:val="num" w:pos="1701"/>
        </w:tabs>
        <w:ind w:left="1701" w:hanging="51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 w15:restartNumberingAfterBreak="0">
    <w:nsid w:val="52B77422"/>
    <w:multiLevelType w:val="hybridMultilevel"/>
    <w:tmpl w:val="1F7C3B24"/>
    <w:lvl w:ilvl="0" w:tplc="63C28AC8">
      <w:start w:val="3"/>
      <w:numFmt w:val="decimal"/>
      <w:lvlText w:val="%1."/>
      <w:lvlJc w:val="left"/>
      <w:pPr>
        <w:tabs>
          <w:tab w:val="num" w:pos="4680"/>
        </w:tabs>
        <w:ind w:left="4680" w:hanging="360"/>
      </w:pPr>
      <w:rPr>
        <w:rFonts w:cs="Times New Roman"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53285BB0"/>
    <w:multiLevelType w:val="singleLevel"/>
    <w:tmpl w:val="00000022"/>
    <w:lvl w:ilvl="0">
      <w:start w:val="1"/>
      <w:numFmt w:val="decimal"/>
      <w:lvlText w:val="%1."/>
      <w:lvlJc w:val="left"/>
      <w:pPr>
        <w:tabs>
          <w:tab w:val="num" w:pos="1068"/>
        </w:tabs>
        <w:ind w:left="1068" w:hanging="360"/>
      </w:pPr>
    </w:lvl>
  </w:abstractNum>
  <w:abstractNum w:abstractNumId="8" w15:restartNumberingAfterBreak="0">
    <w:nsid w:val="549A52C5"/>
    <w:multiLevelType w:val="multilevel"/>
    <w:tmpl w:val="0000000A"/>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tabs>
          <w:tab w:val="num" w:pos="1080"/>
        </w:tabs>
        <w:ind w:left="1080" w:hanging="360"/>
      </w:pPr>
      <w:rPr>
        <w:rFonts w:cs="Times New Roman"/>
      </w:rPr>
    </w:lvl>
    <w:lvl w:ilvl="3">
      <w:start w:val="1"/>
      <w:numFmt w:val="lowerRoman"/>
      <w:lvlText w:val="(%4)"/>
      <w:lvlJc w:val="left"/>
      <w:pPr>
        <w:tabs>
          <w:tab w:val="num" w:pos="1701"/>
        </w:tabs>
        <w:ind w:left="1701" w:hanging="51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15:restartNumberingAfterBreak="0">
    <w:nsid w:val="567F1C70"/>
    <w:multiLevelType w:val="multilevel"/>
    <w:tmpl w:val="6980DA32"/>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lvl>
    <w:lvl w:ilvl="2">
      <w:start w:val="1"/>
      <w:numFmt w:val="lowerLetter"/>
      <w:lvlText w:val="%3)"/>
      <w:lvlJc w:val="left"/>
      <w:pPr>
        <w:tabs>
          <w:tab w:val="num" w:pos="1080"/>
        </w:tabs>
        <w:ind w:left="1080" w:hanging="360"/>
      </w:pPr>
      <w:rPr>
        <w:rFonts w:cs="Times New Roman"/>
      </w:rPr>
    </w:lvl>
    <w:lvl w:ilvl="3">
      <w:start w:val="1"/>
      <w:numFmt w:val="lowerRoman"/>
      <w:lvlText w:val="(%4)"/>
      <w:lvlJc w:val="left"/>
      <w:pPr>
        <w:tabs>
          <w:tab w:val="num" w:pos="1701"/>
        </w:tabs>
        <w:ind w:left="1701" w:hanging="51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15:restartNumberingAfterBreak="0">
    <w:nsid w:val="5BD6684A"/>
    <w:multiLevelType w:val="hybridMultilevel"/>
    <w:tmpl w:val="330E2CC8"/>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1" w15:restartNumberingAfterBreak="0">
    <w:nsid w:val="61873756"/>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2" w15:restartNumberingAfterBreak="0">
    <w:nsid w:val="6FCF3044"/>
    <w:multiLevelType w:val="hybridMultilevel"/>
    <w:tmpl w:val="BBC04D22"/>
    <w:lvl w:ilvl="0" w:tplc="B23656B4">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3" w15:restartNumberingAfterBreak="0">
    <w:nsid w:val="706117C7"/>
    <w:multiLevelType w:val="hybridMultilevel"/>
    <w:tmpl w:val="2A485410"/>
    <w:lvl w:ilvl="0" w:tplc="79F4F9BA">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6"/>
  </w:num>
  <w:num w:numId="2">
    <w:abstractNumId w:val="12"/>
  </w:num>
  <w:num w:numId="3">
    <w:abstractNumId w:val="8"/>
  </w:num>
  <w:num w:numId="4">
    <w:abstractNumId w:val="13"/>
  </w:num>
  <w:num w:numId="5">
    <w:abstractNumId w:val="5"/>
  </w:num>
  <w:num w:numId="6">
    <w:abstractNumId w:val="4"/>
  </w:num>
  <w:num w:numId="7">
    <w:abstractNumId w:val="7"/>
  </w:num>
  <w:num w:numId="8">
    <w:abstractNumId w:val="1"/>
  </w:num>
  <w:num w:numId="9">
    <w:abstractNumId w:val="0"/>
  </w:num>
  <w:num w:numId="10">
    <w:abstractNumId w:val="11"/>
  </w:num>
  <w:num w:numId="11">
    <w:abstractNumId w:val="9"/>
  </w:num>
  <w:num w:numId="12">
    <w:abstractNumId w:val="3"/>
  </w:num>
  <w:num w:numId="13">
    <w:abstractNumId w:val="10"/>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25FCD"/>
    <w:rsid w:val="00070143"/>
    <w:rsid w:val="000F49E7"/>
    <w:rsid w:val="001400F1"/>
    <w:rsid w:val="001D1582"/>
    <w:rsid w:val="002268DA"/>
    <w:rsid w:val="00232495"/>
    <w:rsid w:val="002A356D"/>
    <w:rsid w:val="002B2564"/>
    <w:rsid w:val="003004B1"/>
    <w:rsid w:val="003117EE"/>
    <w:rsid w:val="00382DE2"/>
    <w:rsid w:val="003B22AD"/>
    <w:rsid w:val="003B76BE"/>
    <w:rsid w:val="004163A8"/>
    <w:rsid w:val="004A0479"/>
    <w:rsid w:val="004A729C"/>
    <w:rsid w:val="004E396D"/>
    <w:rsid w:val="004E50F7"/>
    <w:rsid w:val="00513995"/>
    <w:rsid w:val="00546E5E"/>
    <w:rsid w:val="00557216"/>
    <w:rsid w:val="005708C3"/>
    <w:rsid w:val="00582DDB"/>
    <w:rsid w:val="00616CF4"/>
    <w:rsid w:val="006A3159"/>
    <w:rsid w:val="006B67EC"/>
    <w:rsid w:val="006E7B45"/>
    <w:rsid w:val="00791610"/>
    <w:rsid w:val="008652DF"/>
    <w:rsid w:val="00920857"/>
    <w:rsid w:val="00951BA1"/>
    <w:rsid w:val="00980927"/>
    <w:rsid w:val="009B374C"/>
    <w:rsid w:val="00A41A4D"/>
    <w:rsid w:val="00A52ED2"/>
    <w:rsid w:val="00B32C83"/>
    <w:rsid w:val="00B90EC3"/>
    <w:rsid w:val="00B92A28"/>
    <w:rsid w:val="00BA3E07"/>
    <w:rsid w:val="00BD0CD6"/>
    <w:rsid w:val="00BE3CD7"/>
    <w:rsid w:val="00C00642"/>
    <w:rsid w:val="00D40FE4"/>
    <w:rsid w:val="00D973A8"/>
    <w:rsid w:val="00DA1FCF"/>
    <w:rsid w:val="00DB3B5F"/>
    <w:rsid w:val="00DB4843"/>
    <w:rsid w:val="00DB78F2"/>
    <w:rsid w:val="00EC54EA"/>
    <w:rsid w:val="00EC5624"/>
    <w:rsid w:val="00ED2BF1"/>
    <w:rsid w:val="00F75022"/>
    <w:rsid w:val="00F84AC7"/>
    <w:rsid w:val="00FA1A05"/>
    <w:rsid w:val="00FC72C0"/>
    <w:rsid w:val="00FD14B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5DF169"/>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Pr>
      <w:rFonts w:ascii="Novel Pro" w:eastAsia="Novel Pro" w:hAnsi="Novel Pro" w:cs="Novel Pr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4"/>
      <w:szCs w:val="14"/>
    </w:rPr>
  </w:style>
  <w:style w:type="paragraph" w:styleId="Akapitzlist">
    <w:name w:val="List Paragraph"/>
    <w:basedOn w:val="Normalny"/>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2245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ezynska@paih.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FDE2D-28CF-4B67-B978-3A41FA934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3170</Words>
  <Characters>19020</Characters>
  <Application>Microsoft Office Word</Application>
  <DocSecurity>0</DocSecurity>
  <Lines>158</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Anna Czochra</cp:lastModifiedBy>
  <cp:revision>5</cp:revision>
  <cp:lastPrinted>2017-07-10T13:59:00Z</cp:lastPrinted>
  <dcterms:created xsi:type="dcterms:W3CDTF">2018-08-28T07:33:00Z</dcterms:created>
  <dcterms:modified xsi:type="dcterms:W3CDTF">2018-08-29T08:19:00Z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